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DE29FF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32EB2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07F0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DE29FF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DE29F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632EB2">
              <w:rPr>
                <w:color w:val="000000"/>
                <w:sz w:val="22"/>
                <w:szCs w:val="22"/>
              </w:rPr>
              <w:t>Никольское-на-Черемшане.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632EB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32EB2">
              <w:rPr>
                <w:color w:val="000000"/>
                <w:sz w:val="22"/>
                <w:szCs w:val="22"/>
              </w:rPr>
              <w:t>50</w:t>
            </w:r>
            <w:r w:rsidR="00A04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A04A8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A04A88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A04A8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DE29FF">
        <w:rPr>
          <w:color w:val="000000"/>
        </w:rPr>
        <w:t>собственность</w:t>
      </w:r>
      <w:r>
        <w:rPr>
          <w:color w:val="000000"/>
        </w:rPr>
        <w:t>, в течение тридцати дней со дня опубликования и размещения извещения могут подавать в письменной форме заявления о намерении</w:t>
      </w:r>
      <w:bookmarkStart w:id="0" w:name="_GoBack"/>
      <w:bookmarkEnd w:id="0"/>
      <w:r>
        <w:rPr>
          <w:color w:val="000000"/>
        </w:rPr>
        <w:t xml:space="preserve"> участвовать в аукционе по </w:t>
      </w:r>
      <w:r w:rsidR="005E5339">
        <w:rPr>
          <w:color w:val="000000"/>
        </w:rPr>
        <w:t>продаже</w:t>
      </w:r>
      <w:r w:rsidR="00655610">
        <w:rPr>
          <w:color w:val="000000"/>
        </w:rPr>
        <w:t xml:space="preserve"> </w:t>
      </w:r>
      <w:r>
        <w:rPr>
          <w:color w:val="000000"/>
        </w:rPr>
        <w:t>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07F04">
        <w:rPr>
          <w:color w:val="000000"/>
        </w:rPr>
        <w:t>0</w:t>
      </w:r>
      <w:r w:rsidR="00DE29FF">
        <w:rPr>
          <w:color w:val="000000"/>
        </w:rPr>
        <w:t>8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607F04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07F04"/>
    <w:rsid w:val="00616722"/>
    <w:rsid w:val="00632EB2"/>
    <w:rsid w:val="00655610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04A88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DE29FF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2019-10-23T07:01:00Z</dcterms:created>
  <dcterms:modified xsi:type="dcterms:W3CDTF">2024-04-05T11:47:00Z</dcterms:modified>
</cp:coreProperties>
</file>