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6B" w:rsidRPr="0074426B" w:rsidRDefault="0074426B" w:rsidP="0074426B">
      <w:pPr>
        <w:shd w:val="clear" w:color="auto" w:fill="F8F8F8"/>
        <w:spacing w:after="0" w:line="240" w:lineRule="auto"/>
        <w:outlineLvl w:val="0"/>
        <w:rPr>
          <w:rFonts w:ascii="Arial" w:eastAsia="Times New Roman" w:hAnsi="Arial" w:cs="Arial"/>
          <w:b/>
          <w:bCs/>
          <w:color w:val="1B669D"/>
          <w:kern w:val="36"/>
          <w:sz w:val="33"/>
          <w:szCs w:val="33"/>
        </w:rPr>
      </w:pPr>
      <w:r w:rsidRPr="0074426B">
        <w:rPr>
          <w:rFonts w:ascii="Arial" w:eastAsia="Times New Roman" w:hAnsi="Arial" w:cs="Arial"/>
          <w:b/>
          <w:bCs/>
          <w:color w:val="1B669D"/>
          <w:kern w:val="36"/>
          <w:sz w:val="33"/>
          <w:szCs w:val="33"/>
        </w:rPr>
        <w:t>О возврате денег за товар ненадлежащего качества, приобретённый в кре</w:t>
      </w:r>
      <w:r>
        <w:rPr>
          <w:rFonts w:ascii="Arial" w:eastAsia="Times New Roman" w:hAnsi="Arial" w:cs="Arial"/>
          <w:b/>
          <w:bCs/>
          <w:color w:val="1B669D"/>
          <w:kern w:val="36"/>
          <w:sz w:val="33"/>
          <w:szCs w:val="33"/>
        </w:rPr>
        <w:t>дит</w:t>
      </w:r>
    </w:p>
    <w:p w:rsidR="0074426B" w:rsidRPr="0074426B" w:rsidRDefault="0074426B" w:rsidP="0074426B">
      <w:pPr>
        <w:shd w:val="clear" w:color="auto" w:fill="F8F8F8"/>
        <w:spacing w:after="150" w:line="195" w:lineRule="atLeast"/>
        <w:textAlignment w:val="center"/>
        <w:rPr>
          <w:rFonts w:ascii="Arial" w:eastAsia="Times New Roman" w:hAnsi="Arial" w:cs="Arial"/>
          <w:color w:val="1D1D1D"/>
          <w:sz w:val="21"/>
          <w:szCs w:val="21"/>
        </w:rPr>
      </w:pPr>
    </w:p>
    <w:p w:rsidR="0074426B" w:rsidRPr="0074426B" w:rsidRDefault="0074426B" w:rsidP="0074426B">
      <w:pPr>
        <w:shd w:val="clear" w:color="auto" w:fill="F8F8F8"/>
        <w:spacing w:after="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При приобретении некоторых товаров (мебель, бытовая техника, и др.) многие потребители используют кредитные средства. Права потребителя при выявлении в товаре недостатков регламентируются Законом РФ №2300-1 от 07.02.1992 «О защите прав потребителей» (далее – Закона №2300-1) и Едиными правилами в области защиты прав потребителей, принятых </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При возврате товара, приобретённого в кредит, следует учесть, что в такой схеме купли - продажи товаров участвуют три стороны: покупатель, продавец и банк.</w:t>
      </w:r>
    </w:p>
    <w:p w:rsidR="0074426B" w:rsidRPr="0074426B" w:rsidRDefault="0074426B" w:rsidP="0074426B">
      <w:pPr>
        <w:shd w:val="clear" w:color="auto" w:fill="F8F8F8"/>
        <w:spacing w:after="0" w:line="240" w:lineRule="auto"/>
        <w:rPr>
          <w:rFonts w:ascii="Arial" w:eastAsia="Times New Roman" w:hAnsi="Arial" w:cs="Arial"/>
          <w:color w:val="242424"/>
          <w:sz w:val="21"/>
          <w:szCs w:val="21"/>
        </w:rPr>
      </w:pPr>
      <w:proofErr w:type="gramStart"/>
      <w:r w:rsidRPr="0074426B">
        <w:rPr>
          <w:rFonts w:ascii="Arial" w:eastAsia="Times New Roman" w:hAnsi="Arial" w:cs="Arial"/>
          <w:color w:val="242424"/>
          <w:sz w:val="21"/>
          <w:szCs w:val="21"/>
        </w:rPr>
        <w:t>Право заёмщика на отказ от получения потребительского кредита (займа) и досрочный возврат потребительского кредита (займа) установлено ст. 11 ФЗ от 21.12.2013 № 353-ФЗ «О потребительском кредите (займе)»: заёмщик </w:t>
      </w:r>
      <w:r w:rsidRPr="0074426B">
        <w:rPr>
          <w:rFonts w:ascii="Arial" w:eastAsia="Times New Roman" w:hAnsi="Arial" w:cs="Arial"/>
          <w:b/>
          <w:bCs/>
          <w:color w:val="242424"/>
          <w:sz w:val="21"/>
          <w:szCs w:val="21"/>
        </w:rPr>
        <w:t>в течение четырнадцати календарных дней</w:t>
      </w:r>
      <w:r w:rsidRPr="0074426B">
        <w:rPr>
          <w:rFonts w:ascii="Arial" w:eastAsia="Times New Roman" w:hAnsi="Arial" w:cs="Arial"/>
          <w:color w:val="242424"/>
          <w:sz w:val="21"/>
          <w:szCs w:val="21"/>
        </w:rPr>
        <w:t> с даты получения потребительского кредита (займа) имеет право досрочно вернуть всю сумму потребительского кредита (займа) или её часть без предварительного уведомления кредитора с уплатой процентов за фактический срок</w:t>
      </w:r>
      <w:proofErr w:type="gramEnd"/>
      <w:r w:rsidRPr="0074426B">
        <w:rPr>
          <w:rFonts w:ascii="Arial" w:eastAsia="Times New Roman" w:hAnsi="Arial" w:cs="Arial"/>
          <w:color w:val="242424"/>
          <w:sz w:val="21"/>
          <w:szCs w:val="21"/>
        </w:rPr>
        <w:t xml:space="preserve"> кредитования; в том случае, если был оформлен кредит с условием использования заёмщиком полученных средств на определённые цели,  то этот срок продлевается </w:t>
      </w:r>
      <w:r w:rsidRPr="0074426B">
        <w:rPr>
          <w:rFonts w:ascii="Arial" w:eastAsia="Times New Roman" w:hAnsi="Arial" w:cs="Arial"/>
          <w:b/>
          <w:bCs/>
          <w:color w:val="242424"/>
          <w:sz w:val="21"/>
          <w:szCs w:val="21"/>
        </w:rPr>
        <w:t>до 30 дней</w:t>
      </w:r>
      <w:r w:rsidRPr="0074426B">
        <w:rPr>
          <w:rFonts w:ascii="Arial" w:eastAsia="Times New Roman" w:hAnsi="Arial" w:cs="Arial"/>
          <w:color w:val="242424"/>
          <w:sz w:val="21"/>
          <w:szCs w:val="21"/>
        </w:rPr>
        <w:t> со дня покупки товара</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proofErr w:type="gramStart"/>
      <w:r w:rsidRPr="0074426B">
        <w:rPr>
          <w:rFonts w:ascii="Arial" w:eastAsia="Times New Roman" w:hAnsi="Arial" w:cs="Arial"/>
          <w:color w:val="242424"/>
          <w:sz w:val="21"/>
          <w:szCs w:val="21"/>
        </w:rPr>
        <w:t>В случае истечения указанных выше сроков, заёмщик имеет право вернуть досрочно кредитору всю сумму полученного потребительского кредита (займа) или её часть, уведомив об этом банк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r w:rsidR="00C153B7">
        <w:rPr>
          <w:rFonts w:ascii="Arial" w:eastAsia="Times New Roman" w:hAnsi="Arial" w:cs="Arial"/>
          <w:color w:val="242424"/>
          <w:sz w:val="21"/>
          <w:szCs w:val="21"/>
        </w:rPr>
        <w:t xml:space="preserve">                                                                                                                                                                                                                                                                                                                                             </w:t>
      </w:r>
      <w:proofErr w:type="gramEnd"/>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В соответствии с требованием ст.18 Закона № 2300 – 1 и ст.19 Единых правил, потребитель вправе потребовать также полного возмещения убытков, причинённых ему вследствие продажи товара ненадлежащего качества. Убытки возмещаются в сроки, установленные ст.22 Закона №2300-1 (10 дней со дня предъявления претензии) и ст.23 Единых правил (7 дней, в течение семи дней со дня предъявления соответствующего требования, а при необходимости проведения экспертизы - четырнадцати дней).</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В соответствии со ст. 24 Закона № 2300 – 1 и ст.26 Единых правил,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товара кредита, а также возмещается плата за предоставление кредита.</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Продавец будет обязан расторгнуть договор и вернуть деньги только в случае если:</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 будет доказано, что товар имеет недостаток, то есть производственный брак (проведена проверка качества силами продавца товара, либо независимая экспертиза);</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 товар не соответствует обязательным требованиям, предусмотренным законом или условиями договора;</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 товар не соответствует целям, для которых приобретался и продавец был поставлен потребителем при заключении договора;</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 не соответствует образцу при продаже товара по образцам.        </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Согласно   ст. 450, 451 Гражданского кодекса Российской Федерации договор  расторгается  по   соглашению  сторон.</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Потребитель  при выявлении в приобретённом товаре недостатка вправе   обратиться  к  продавцу (изготовителю), уполномоченной организации или уполномоченному предпринимателю с  претензией и поставить вопрос о расторжении договора купли-продажи по результату проверки качества товара; в случае подтверждения недостатка продавец возвращает   стоимость товара на расчётный счёт в банке, с которым у потребителя заключён договор; далее потребителю необходимо распорядиться этими деньгами: он вправе досрочно погасить кредит, либо использовать денежные средства для приобретения другого товара; до расторжения договора о потребительском кредите следует вносить платежи в соответствии с утверждённым графиком, во избежание начисления пени за нарушение срока платежа – эти расходы никто возмещать не обязан.</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lastRenderedPageBreak/>
        <w:t>В случае если Банк  в  добровольном  порядке  расторгнет кредитный  договор,  потребитель  вправе  требовать  от Банка  подтверждения  расторжения  договора  и прекращения   его   обязательств.</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Получив  от  Банка  официальную  информацию  о прекращении  кредитного  обязательства, потребитель  может  обратиться   к  продавцу, продавшему  ему  некачественный  товар, и  потребовать    возмещения  убытков  в  виде   расходов по  получению кредита,  т.е.   возмещения  убытков  в полном  объёме, причинённых   продавцом (изготовителем), уполномоченной организацией или уполномоченным предпринимателем. </w:t>
      </w:r>
    </w:p>
    <w:p w:rsidR="0074426B" w:rsidRPr="0074426B" w:rsidRDefault="0074426B" w:rsidP="0074426B">
      <w:pPr>
        <w:shd w:val="clear" w:color="auto" w:fill="F8F8F8"/>
        <w:spacing w:after="15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В  случае  отказа  одной из сторон,   договор  расторгается  только  по решению  суда. </w:t>
      </w:r>
    </w:p>
    <w:p w:rsidR="0074426B" w:rsidRPr="0074426B" w:rsidRDefault="0074426B" w:rsidP="0074426B">
      <w:pPr>
        <w:shd w:val="clear" w:color="auto" w:fill="F8F8F8"/>
        <w:spacing w:after="0" w:line="240" w:lineRule="auto"/>
        <w:rPr>
          <w:rFonts w:ascii="Arial" w:eastAsia="Times New Roman" w:hAnsi="Arial" w:cs="Arial"/>
          <w:color w:val="242424"/>
          <w:sz w:val="21"/>
          <w:szCs w:val="21"/>
        </w:rPr>
      </w:pPr>
      <w:r w:rsidRPr="0074426B">
        <w:rPr>
          <w:rFonts w:ascii="Arial" w:eastAsia="Times New Roman" w:hAnsi="Arial" w:cs="Arial"/>
          <w:color w:val="242424"/>
          <w:sz w:val="21"/>
          <w:szCs w:val="21"/>
        </w:rPr>
        <w:t>Дополнительно информируем, что для того, чтобы в полной мере реализовать право потребителей на получение консультационной помощи функционирует государственный информационный ресу</w:t>
      </w:r>
      <w:proofErr w:type="gramStart"/>
      <w:r w:rsidRPr="0074426B">
        <w:rPr>
          <w:rFonts w:ascii="Arial" w:eastAsia="Times New Roman" w:hAnsi="Arial" w:cs="Arial"/>
          <w:color w:val="242424"/>
          <w:sz w:val="21"/>
          <w:szCs w:val="21"/>
        </w:rPr>
        <w:t>рс в сф</w:t>
      </w:r>
      <w:proofErr w:type="gramEnd"/>
      <w:r w:rsidRPr="0074426B">
        <w:rPr>
          <w:rFonts w:ascii="Arial" w:eastAsia="Times New Roman" w:hAnsi="Arial" w:cs="Arial"/>
          <w:color w:val="242424"/>
          <w:sz w:val="21"/>
          <w:szCs w:val="21"/>
        </w:rPr>
        <w:t>ере защиты прав потребителей: </w:t>
      </w:r>
      <w:hyperlink r:id="rId4" w:history="1">
        <w:r w:rsidRPr="0074426B">
          <w:rPr>
            <w:rFonts w:ascii="Arial" w:eastAsia="Times New Roman" w:hAnsi="Arial" w:cs="Arial"/>
            <w:color w:val="1D85B3"/>
            <w:sz w:val="21"/>
            <w:u w:val="single"/>
          </w:rPr>
          <w:t>https://zpp.rospotrebnadzor.ru/</w:t>
        </w:r>
      </w:hyperlink>
      <w:r w:rsidRPr="0074426B">
        <w:rPr>
          <w:rFonts w:ascii="Arial" w:eastAsia="Times New Roman" w:hAnsi="Arial" w:cs="Arial"/>
          <w:color w:val="242424"/>
          <w:sz w:val="21"/>
          <w:szCs w:val="21"/>
        </w:rPr>
        <w:t>.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Роспотребнадзора в сфере защиты прав потребителей.</w:t>
      </w:r>
    </w:p>
    <w:p w:rsidR="00120118" w:rsidRPr="00120118" w:rsidRDefault="00120118" w:rsidP="0074426B">
      <w:pPr>
        <w:rPr>
          <w:rFonts w:ascii="Times New Roman" w:hAnsi="Times New Roman" w:cs="Times New Roman"/>
          <w:b/>
          <w:sz w:val="72"/>
          <w:szCs w:val="72"/>
        </w:rPr>
      </w:pPr>
    </w:p>
    <w:sectPr w:rsidR="00120118" w:rsidRPr="00120118" w:rsidSect="00736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0118"/>
    <w:rsid w:val="00120118"/>
    <w:rsid w:val="004B0014"/>
    <w:rsid w:val="006116B5"/>
    <w:rsid w:val="00736950"/>
    <w:rsid w:val="0074426B"/>
    <w:rsid w:val="00C153B7"/>
    <w:rsid w:val="00DC16D4"/>
    <w:rsid w:val="00F45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50"/>
  </w:style>
  <w:style w:type="paragraph" w:styleId="1">
    <w:name w:val="heading 1"/>
    <w:basedOn w:val="a"/>
    <w:link w:val="10"/>
    <w:uiPriority w:val="9"/>
    <w:qFormat/>
    <w:rsid w:val="007442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26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4426B"/>
    <w:rPr>
      <w:color w:val="0000FF"/>
      <w:u w:val="single"/>
    </w:rPr>
  </w:style>
  <w:style w:type="paragraph" w:styleId="a4">
    <w:name w:val="Normal (Web)"/>
    <w:basedOn w:val="a"/>
    <w:uiPriority w:val="99"/>
    <w:semiHidden/>
    <w:unhideWhenUsed/>
    <w:rsid w:val="007442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766477">
      <w:bodyDiv w:val="1"/>
      <w:marLeft w:val="0"/>
      <w:marRight w:val="0"/>
      <w:marTop w:val="0"/>
      <w:marBottom w:val="0"/>
      <w:divBdr>
        <w:top w:val="none" w:sz="0" w:space="0" w:color="auto"/>
        <w:left w:val="none" w:sz="0" w:space="0" w:color="auto"/>
        <w:bottom w:val="none" w:sz="0" w:space="0" w:color="auto"/>
        <w:right w:val="none" w:sz="0" w:space="0" w:color="auto"/>
      </w:divBdr>
      <w:divsChild>
        <w:div w:id="1849101303">
          <w:marLeft w:val="0"/>
          <w:marRight w:val="0"/>
          <w:marTop w:val="150"/>
          <w:marBottom w:val="150"/>
          <w:divBdr>
            <w:top w:val="none" w:sz="0" w:space="0" w:color="auto"/>
            <w:left w:val="none" w:sz="0" w:space="0" w:color="auto"/>
            <w:bottom w:val="none" w:sz="0" w:space="0" w:color="auto"/>
            <w:right w:val="none" w:sz="0" w:space="0" w:color="auto"/>
          </w:divBdr>
          <w:divsChild>
            <w:div w:id="514458811">
              <w:marLeft w:val="0"/>
              <w:marRight w:val="150"/>
              <w:marTop w:val="0"/>
              <w:marBottom w:val="150"/>
              <w:divBdr>
                <w:top w:val="none" w:sz="0" w:space="0" w:color="auto"/>
                <w:left w:val="none" w:sz="0" w:space="0" w:color="auto"/>
                <w:bottom w:val="none" w:sz="0" w:space="0" w:color="auto"/>
                <w:right w:val="none" w:sz="0" w:space="0" w:color="auto"/>
              </w:divBdr>
            </w:div>
            <w:div w:id="13102296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Зоренко Любовь 407</dc:creator>
  <cp:lastModifiedBy>Зоренко Любовь 407</cp:lastModifiedBy>
  <cp:revision>4</cp:revision>
  <cp:lastPrinted>2025-06-19T03:57:00Z</cp:lastPrinted>
  <dcterms:created xsi:type="dcterms:W3CDTF">2025-06-24T06:07:00Z</dcterms:created>
  <dcterms:modified xsi:type="dcterms:W3CDTF">2025-06-24T07:15:00Z</dcterms:modified>
</cp:coreProperties>
</file>