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8A" w:rsidRPr="00BD778A" w:rsidRDefault="00BD778A" w:rsidP="00BD778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0" w:name="_GoBack"/>
      <w:bookmarkEnd w:id="0"/>
      <w:r w:rsidRPr="00BD778A">
        <w:rPr>
          <w:rFonts w:ascii="PT Astra Serif" w:hAnsi="PT Astra Serif" w:cs="PT Astra Serif"/>
          <w:b/>
          <w:bCs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</w:t>
      </w:r>
    </w:p>
    <w:p w:rsidR="00BD778A" w:rsidRP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Статья 7. Муниципальные правовые акты</w:t>
      </w:r>
    </w:p>
    <w:p w:rsidR="00BD778A" w:rsidRDefault="00BD778A" w:rsidP="00BD778A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sz w:val="28"/>
          <w:szCs w:val="28"/>
        </w:rPr>
      </w:pPr>
    </w:p>
    <w:p w:rsidR="00BD778A" w:rsidRP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778A">
        <w:rPr>
          <w:rFonts w:ascii="PT Astra Serif" w:hAnsi="PT Astra Serif" w:cs="PT Astra Serif"/>
          <w:bCs/>
          <w:sz w:val="28"/>
          <w:szCs w:val="28"/>
        </w:rPr>
        <w:t xml:space="preserve">6. 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14" w:history="1">
        <w:r w:rsidRPr="00BD778A">
          <w:rPr>
            <w:rFonts w:ascii="PT Astra Serif" w:hAnsi="PT Astra Serif" w:cs="PT Astra Serif"/>
            <w:bCs/>
            <w:color w:val="0000FF"/>
            <w:sz w:val="28"/>
            <w:szCs w:val="28"/>
          </w:rPr>
          <w:t>части 7</w:t>
        </w:r>
      </w:hyperlink>
      <w:r w:rsidRPr="00BD778A">
        <w:rPr>
          <w:rFonts w:ascii="PT Astra Serif" w:hAnsi="PT Astra Serif" w:cs="PT Astra Serif"/>
          <w:bCs/>
          <w:sz w:val="28"/>
          <w:szCs w:val="28"/>
        </w:rPr>
        <w:t xml:space="preserve"> настоящей статьи, </w:t>
      </w:r>
      <w:r w:rsidRPr="00BD778A">
        <w:rPr>
          <w:rFonts w:ascii="PT Astra Serif" w:hAnsi="PT Astra Serif" w:cs="PT Astra Serif"/>
          <w:bCs/>
          <w:sz w:val="28"/>
          <w:szCs w:val="28"/>
          <w:highlight w:val="yellow"/>
        </w:rPr>
        <w:t>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</w:t>
      </w:r>
      <w:r w:rsidRPr="00BD778A">
        <w:rPr>
          <w:rFonts w:ascii="PT Astra Serif" w:hAnsi="PT Astra Serif" w:cs="PT Astra Serif"/>
          <w:bCs/>
          <w:sz w:val="28"/>
          <w:szCs w:val="28"/>
        </w:rPr>
        <w:t xml:space="preserve">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14" w:history="1">
        <w:r w:rsidRPr="00BD778A">
          <w:rPr>
            <w:rFonts w:ascii="PT Astra Serif" w:hAnsi="PT Astra Serif" w:cs="PT Astra Serif"/>
            <w:bCs/>
            <w:color w:val="0000FF"/>
            <w:sz w:val="28"/>
            <w:szCs w:val="28"/>
          </w:rPr>
          <w:t>части 7</w:t>
        </w:r>
      </w:hyperlink>
      <w:r w:rsidRPr="00BD778A">
        <w:rPr>
          <w:rFonts w:ascii="PT Astra Serif" w:hAnsi="PT Astra Serif" w:cs="PT Astra Serif"/>
          <w:bCs/>
          <w:sz w:val="28"/>
          <w:szCs w:val="28"/>
        </w:rPr>
        <w:t xml:space="preserve">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BD778A" w:rsidRP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778A">
        <w:rPr>
          <w:rFonts w:ascii="PT Astra Serif" w:hAnsi="PT Astra Serif" w:cs="PT Astra Serif"/>
          <w:bCs/>
          <w:sz w:val="28"/>
          <w:szCs w:val="28"/>
        </w:rP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BD778A" w:rsidRP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778A">
        <w:rPr>
          <w:rFonts w:ascii="PT Astra Serif" w:hAnsi="PT Astra Serif" w:cs="PT Astra Serif"/>
          <w:bCs/>
          <w:sz w:val="28"/>
          <w:szCs w:val="28"/>
        </w:rPr>
        <w:t xml:space="preserve">6.1. Порядок установления и оценки применения </w:t>
      </w:r>
      <w:r w:rsidRPr="00BD778A">
        <w:rPr>
          <w:rFonts w:ascii="PT Astra Serif" w:hAnsi="PT Astra Serif" w:cs="PT Astra Serif"/>
          <w:bCs/>
          <w:sz w:val="28"/>
          <w:szCs w:val="28"/>
          <w:highlight w:val="yellow"/>
        </w:rPr>
        <w:t>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</w:t>
      </w:r>
      <w:r w:rsidRPr="00BD778A">
        <w:rPr>
          <w:rFonts w:ascii="PT Astra Serif" w:hAnsi="PT Astra Serif" w:cs="PT Astra Serif"/>
          <w:bCs/>
          <w:sz w:val="28"/>
          <w:szCs w:val="28"/>
        </w:rPr>
        <w:t xml:space="preserve">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5" w:history="1">
        <w:r w:rsidRPr="00BD778A">
          <w:rPr>
            <w:rFonts w:ascii="PT Astra Serif" w:hAnsi="PT Astra Serif" w:cs="PT Astra Serif"/>
            <w:bCs/>
            <w:color w:val="0000FF"/>
            <w:sz w:val="28"/>
            <w:szCs w:val="28"/>
          </w:rPr>
          <w:t>законом</w:t>
        </w:r>
      </w:hyperlink>
      <w:r w:rsidRPr="00BD778A">
        <w:rPr>
          <w:rFonts w:ascii="PT Astra Serif" w:hAnsi="PT Astra Serif" w:cs="PT Astra Serif"/>
          <w:bCs/>
          <w:sz w:val="28"/>
          <w:szCs w:val="28"/>
        </w:rPr>
        <w:t xml:space="preserve"> от 31 июля 2020 года N 247-ФЗ "Об обязательных требованиях в Российской Федерации".</w:t>
      </w:r>
    </w:p>
    <w:p w:rsid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1" w:name="Par14"/>
      <w:bookmarkEnd w:id="1"/>
      <w:r w:rsidRPr="00BD778A">
        <w:rPr>
          <w:rFonts w:ascii="PT Astra Serif" w:hAnsi="PT Astra Serif" w:cs="PT Astra Serif"/>
          <w:bCs/>
          <w:sz w:val="28"/>
          <w:szCs w:val="28"/>
        </w:rPr>
        <w:t xml:space="preserve">7. Законом субъекта Российской Федерации устанавливается перечень муниципальных районов, муниципальных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</w:t>
      </w:r>
      <w:r w:rsidRPr="00BD778A">
        <w:rPr>
          <w:rFonts w:ascii="PT Astra Serif" w:hAnsi="PT Astra Serif" w:cs="PT Astra Serif"/>
          <w:bCs/>
          <w:sz w:val="28"/>
          <w:szCs w:val="28"/>
        </w:rPr>
        <w:lastRenderedPageBreak/>
        <w:t>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BD778A" w:rsidRP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BD778A">
        <w:rPr>
          <w:rFonts w:ascii="PT Astra Serif" w:hAnsi="PT Astra Serif" w:cs="PT Astra Serif"/>
          <w:b/>
          <w:bCs/>
          <w:sz w:val="28"/>
          <w:szCs w:val="28"/>
        </w:rPr>
        <w:t>Статья 46. Подготовка муниципальных правовых актов</w:t>
      </w:r>
    </w:p>
    <w:p w:rsidR="00BD778A" w:rsidRP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BD778A" w:rsidRP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778A">
        <w:rPr>
          <w:rFonts w:ascii="PT Astra Serif" w:hAnsi="PT Astra Serif" w:cs="PT Astra Serif"/>
          <w:bCs/>
          <w:sz w:val="28"/>
          <w:szCs w:val="28"/>
        </w:rPr>
        <w:t>1. 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образования.</w:t>
      </w:r>
    </w:p>
    <w:p w:rsidR="00BD778A" w:rsidRP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778A">
        <w:rPr>
          <w:rFonts w:ascii="PT Astra Serif" w:hAnsi="PT Astra Serif" w:cs="PT Astra Serif"/>
          <w:bCs/>
          <w:sz w:val="28"/>
          <w:szCs w:val="28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BD778A" w:rsidRP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highlight w:val="yellow"/>
        </w:rPr>
      </w:pPr>
      <w:r w:rsidRPr="00BD778A">
        <w:rPr>
          <w:rFonts w:ascii="PT Astra Serif" w:hAnsi="PT Astra Serif" w:cs="PT Astra Serif"/>
          <w:bCs/>
          <w:sz w:val="28"/>
          <w:szCs w:val="28"/>
        </w:rPr>
        <w:t xml:space="preserve">3. 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</w:t>
      </w:r>
      <w:r w:rsidRPr="00BD778A">
        <w:rPr>
          <w:rFonts w:ascii="PT Astra Serif" w:hAnsi="PT Astra Serif" w:cs="PT Astra Serif"/>
          <w:bCs/>
          <w:sz w:val="28"/>
          <w:szCs w:val="28"/>
          <w:highlight w:val="yellow"/>
        </w:rPr>
        <w:t>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Pr="00BD778A">
        <w:rPr>
          <w:rFonts w:ascii="PT Astra Serif" w:hAnsi="PT Astra Serif" w:cs="PT Astra Serif"/>
          <w:bCs/>
          <w:sz w:val="28"/>
          <w:szCs w:val="28"/>
        </w:rPr>
        <w:t xml:space="preserve">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муниципальными нормативными правовыми актами в соответствии с законом субъекта Российской Федерации, </w:t>
      </w:r>
      <w:r w:rsidRPr="00BD778A">
        <w:rPr>
          <w:rFonts w:ascii="PT Astra Serif" w:hAnsi="PT Astra Serif" w:cs="PT Astra Serif"/>
          <w:bCs/>
          <w:sz w:val="28"/>
          <w:szCs w:val="28"/>
          <w:highlight w:val="yellow"/>
        </w:rPr>
        <w:t>за исключением:</w:t>
      </w:r>
    </w:p>
    <w:p w:rsidR="00BD778A" w:rsidRP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highlight w:val="yellow"/>
        </w:rPr>
      </w:pPr>
      <w:r w:rsidRPr="00BD778A">
        <w:rPr>
          <w:rFonts w:ascii="PT Astra Serif" w:hAnsi="PT Astra Serif" w:cs="PT Astra Serif"/>
          <w:bCs/>
          <w:sz w:val="28"/>
          <w:szCs w:val="28"/>
          <w:highlight w:val="yellow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BD778A" w:rsidRP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  <w:highlight w:val="yellow"/>
        </w:rPr>
      </w:pPr>
      <w:r w:rsidRPr="00BD778A">
        <w:rPr>
          <w:rFonts w:ascii="PT Astra Serif" w:hAnsi="PT Astra Serif" w:cs="PT Astra Serif"/>
          <w:bCs/>
          <w:sz w:val="28"/>
          <w:szCs w:val="28"/>
          <w:highlight w:val="yellow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BD778A" w:rsidRP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778A">
        <w:rPr>
          <w:rFonts w:ascii="PT Astra Serif" w:hAnsi="PT Astra Serif" w:cs="PT Astra Serif"/>
          <w:bCs/>
          <w:sz w:val="28"/>
          <w:szCs w:val="28"/>
          <w:highlight w:val="yellow"/>
        </w:rPr>
        <w:lastRenderedPageBreak/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D778A" w:rsidRP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778A">
        <w:rPr>
          <w:rFonts w:ascii="PT Astra Serif" w:hAnsi="PT Astra Serif" w:cs="PT Astra Serif"/>
          <w:bCs/>
          <w:sz w:val="28"/>
          <w:szCs w:val="28"/>
        </w:rPr>
        <w:t>4. 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BD778A" w:rsidRP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778A">
        <w:rPr>
          <w:rFonts w:ascii="PT Astra Serif" w:hAnsi="PT Astra Serif" w:cs="PT Astra Serif"/>
          <w:bCs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BD778A" w:rsidRP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778A">
        <w:rPr>
          <w:rFonts w:ascii="PT Astra Serif" w:hAnsi="PT Astra Serif" w:cs="PT Astra Serif"/>
          <w:bCs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BD778A" w:rsidRP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778A">
        <w:rPr>
          <w:rFonts w:ascii="PT Astra Serif" w:hAnsi="PT Astra Serif" w:cs="PT Astra Serif"/>
          <w:bCs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D778A" w:rsidRP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778A">
        <w:rPr>
          <w:rFonts w:ascii="PT Astra Serif" w:hAnsi="PT Astra Serif" w:cs="PT Astra Serif"/>
          <w:bCs/>
          <w:sz w:val="28"/>
          <w:szCs w:val="28"/>
        </w:rPr>
        <w:t xml:space="preserve">5. </w:t>
      </w:r>
      <w:r w:rsidRPr="00BD778A">
        <w:rPr>
          <w:rFonts w:ascii="PT Astra Serif" w:hAnsi="PT Astra Serif" w:cs="PT Astra Serif"/>
          <w:bCs/>
          <w:sz w:val="28"/>
          <w:szCs w:val="28"/>
          <w:highlight w:val="yellow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BD778A" w:rsidRP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778A">
        <w:rPr>
          <w:rFonts w:ascii="PT Astra Serif" w:hAnsi="PT Astra Serif" w:cs="PT Astra Serif"/>
          <w:bCs/>
          <w:sz w:val="28"/>
          <w:szCs w:val="28"/>
        </w:rPr>
        <w:t>6. Законом субъекта Российской Федерации устанавливается перечень муниципальных районов, муниципальных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2048E4" w:rsidRDefault="000E08B3"/>
    <w:sectPr w:rsidR="002048E4" w:rsidSect="00BD778A">
      <w:pgSz w:w="11905" w:h="16838"/>
      <w:pgMar w:top="1134" w:right="565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8A"/>
    <w:rsid w:val="000E08B3"/>
    <w:rsid w:val="003049DF"/>
    <w:rsid w:val="003C0076"/>
    <w:rsid w:val="00B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1DC9E220D818BFBDB47ED973B1179C795B62CE7752B83915A69BC8A1090D7530B0F74E0B584D74694022939ErCM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Глушенкова Наталья Александровна</dc:creator>
  <cp:lastModifiedBy>User</cp:lastModifiedBy>
  <cp:revision>2</cp:revision>
  <dcterms:created xsi:type="dcterms:W3CDTF">2023-10-26T07:00:00Z</dcterms:created>
  <dcterms:modified xsi:type="dcterms:W3CDTF">2023-10-26T07:00:00Z</dcterms:modified>
</cp:coreProperties>
</file>