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8BB5691" w14:textId="0851069D" w:rsidR="006F7DCC" w:rsidRPr="006F7DCC" w:rsidRDefault="006F7DCC" w:rsidP="00BE4B08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7D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F7D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КОНСТИТУЦИОННЫЙ СТРОЙ. ОСНОВЫ ГОСУДАРСТВЕННОГО УПРАВЛЕНИЯ</w:t>
      </w:r>
    </w:p>
    <w:p w14:paraId="25F4E7DF" w14:textId="3FB9B352" w:rsidR="006F7DCC" w:rsidRDefault="006F7DCC" w:rsidP="006F7DCC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F7D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период до 2030 года утверждено стратегическое направление в области цифровой тра</w:t>
      </w:r>
      <w:bookmarkStart w:id="0" w:name="_GoBack"/>
      <w:bookmarkEnd w:id="0"/>
      <w:r w:rsidRPr="006F7D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нсформации отрасли культуры РФ</w:t>
      </w:r>
    </w:p>
    <w:p w14:paraId="5221168C" w14:textId="77777777" w:rsidR="006F7DCC" w:rsidRPr="006F7DCC" w:rsidRDefault="006F7DCC" w:rsidP="006F7DCC">
      <w:pPr>
        <w:spacing w:before="105" w:after="0" w:line="18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701EC4" w14:textId="77777777" w:rsidR="006F7DCC" w:rsidRPr="006F7DCC" w:rsidRDefault="006F7DCC" w:rsidP="006F7DCC">
      <w:pPr>
        <w:spacing w:after="0" w:line="105" w:lineRule="atLeast"/>
        <w:rPr>
          <w:rFonts w:ascii="Times New Roman" w:eastAsia="Times New Roman" w:hAnsi="Times New Roman" w:cs="Times New Roman"/>
          <w:sz w:val="13"/>
          <w:szCs w:val="11"/>
          <w:lang w:eastAsia="ru-RU"/>
        </w:rPr>
      </w:pPr>
      <w:r w:rsidRPr="006F7DCC">
        <w:rPr>
          <w:rFonts w:ascii="Times New Roman" w:eastAsia="Times New Roman" w:hAnsi="Times New Roman" w:cs="Times New Roman"/>
          <w:sz w:val="13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21"/>
      </w:tblGrid>
      <w:tr w:rsidR="006F7DCC" w:rsidRPr="006F7DCC" w14:paraId="71770CA0" w14:textId="77777777" w:rsidTr="006F7DCC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B592D5A" w14:textId="5A5DED0A" w:rsidR="006F7DCC" w:rsidRPr="006F7DCC" w:rsidRDefault="006F7DCC" w:rsidP="006F7DCC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3"/>
                <w:szCs w:val="11"/>
                <w:lang w:eastAsia="ru-RU"/>
              </w:rPr>
            </w:pPr>
            <w:r w:rsidRPr="006F7DCC">
              <w:rPr>
                <w:rFonts w:ascii="Times New Roman" w:eastAsiaTheme="minorEastAsia" w:hAnsi="Times New Roman" w:cs="Times New Roman"/>
                <w:b/>
                <w:bCs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7BEFB2F1" wp14:editId="4398DCDD">
                  <wp:extent cx="116840" cy="138430"/>
                  <wp:effectExtent l="0" t="0" r="0" b="0"/>
                  <wp:docPr id="1" name="Рисунок 1" descr="C:\Users\Liakhov.M.S\AppData\Local\Microsoft\Windows\INetCache\Content.MSO\6705393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6705393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DC1F8" w14:textId="77777777" w:rsidR="006F7DCC" w:rsidRPr="006F7DCC" w:rsidRDefault="006F7DCC" w:rsidP="006F7DC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8"/>
                <w:szCs w:val="17"/>
                <w:lang w:eastAsia="ru-RU"/>
              </w:rPr>
            </w:pPr>
            <w:r w:rsidRPr="006F7DCC">
              <w:rPr>
                <w:rFonts w:ascii="Times New Roman" w:eastAsia="Times New Roman" w:hAnsi="Times New Roman" w:cs="Times New Roman"/>
                <w:sz w:val="18"/>
                <w:szCs w:val="17"/>
                <w:lang w:eastAsia="ru-RU"/>
              </w:rPr>
              <w:t>Распоряжение Правительства РФ от 11.12.2023 N 3550-р</w:t>
            </w:r>
            <w:r w:rsidRPr="006F7DCC">
              <w:rPr>
                <w:rFonts w:ascii="Times New Roman" w:eastAsia="Times New Roman" w:hAnsi="Times New Roman" w:cs="Times New Roman"/>
                <w:sz w:val="18"/>
                <w:szCs w:val="17"/>
                <w:lang w:eastAsia="ru-RU"/>
              </w:rPr>
              <w:br/>
              <w:t>&lt;Об утверждении стратегического направления в области цифровой трансформации отрасли культуры Российской Федерации на период до 2030 года&gt;</w:t>
            </w:r>
          </w:p>
        </w:tc>
      </w:tr>
    </w:tbl>
    <w:p w14:paraId="0039AD4A" w14:textId="77777777" w:rsidR="006F7DCC" w:rsidRDefault="006F7DCC" w:rsidP="006F7DCC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2C458A" w14:textId="0E62D2B2" w:rsidR="006F7DCC" w:rsidRPr="006F7DCC" w:rsidRDefault="006F7DCC" w:rsidP="006F7DCC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7DC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Задачами стратегического направления являются в том числе: создание системы учета и анализа всех билетов, приобретаемых на культурные мероприятия в России, на протяжении их жизненного цикла; обеспечение беспрепятственного посещения любой библиотеки по единому читательскому билету; создание цифровых культурных профилей посетителей и учреждений культуры; внедрение системы управления государственными данными отрасли культуры, включая технологии искусственного интеллекта.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6F7DCC"/>
    <w:rsid w:val="00755B67"/>
    <w:rsid w:val="007673BD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E4B08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F7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</Words>
  <Characters>761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31</cp:revision>
  <dcterms:created xsi:type="dcterms:W3CDTF">2023-02-22T12:46:00Z</dcterms:created>
  <dcterms:modified xsi:type="dcterms:W3CDTF">2023-12-20T07:13:00Z</dcterms:modified>
</cp:coreProperties>
</file>