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4E14C1AB" w14:textId="77777777" w:rsidR="004E7292" w:rsidRDefault="004E7292" w:rsidP="004E7292">
      <w:pPr>
        <w:pStyle w:val="ConsPlusNormal"/>
        <w:jc w:val="center"/>
        <w:outlineLvl w:val="1"/>
      </w:pPr>
      <w:r>
        <w:rPr>
          <w:b/>
          <w:bCs/>
        </w:rPr>
        <w:t>СОЦИАЛЬНОЕ ОБЕСПЕЧЕНИЕ. ПОСОБИЯ И ЛЬГОТЫ</w:t>
      </w:r>
    </w:p>
    <w:p w14:paraId="0D569A56" w14:textId="77777777" w:rsidR="004E7292" w:rsidRDefault="004E7292" w:rsidP="004E7292">
      <w:pPr>
        <w:pStyle w:val="ConsPlusNormal"/>
        <w:spacing w:before="240"/>
        <w:jc w:val="center"/>
      </w:pPr>
      <w:bookmarkStart w:id="0" w:name="_GoBack"/>
      <w:r>
        <w:rPr>
          <w:b/>
          <w:bCs/>
        </w:rPr>
        <w:t>Установлены единовременные выплаты в случае гибели работников отдельных государственных предприятий или получения ими увечья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4E7292" w14:paraId="1890218A" w14:textId="77777777" w:rsidTr="00F61B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8738" w14:textId="77777777" w:rsidR="004E7292" w:rsidRDefault="004E7292" w:rsidP="00F61B7D">
            <w:pPr>
              <w:pStyle w:val="ConsPlusNormal"/>
              <w:spacing w:before="240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0E2F4F1B" w14:textId="3B15FEF2" w:rsidR="004E7292" w:rsidRDefault="004E7292" w:rsidP="00F61B7D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4E41D1A7" wp14:editId="3E96D27E">
                  <wp:extent cx="114300" cy="142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47FA7787" w14:textId="77777777" w:rsidR="004E7292" w:rsidRDefault="004E7292" w:rsidP="00F61B7D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Указ</w:t>
            </w:r>
            <w:r>
              <w:rPr>
                <w:sz w:val="20"/>
                <w:szCs w:val="20"/>
              </w:rPr>
              <w:t xml:space="preserve"> Президента РФ от 25.08.2023 N 640</w:t>
            </w:r>
            <w:r>
              <w:rPr>
                <w:sz w:val="20"/>
                <w:szCs w:val="20"/>
              </w:rPr>
              <w:br/>
              <w:t>"О мерах социальной защиты работников некоторых государственных предприятий"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86323" w14:textId="77777777" w:rsidR="004E7292" w:rsidRDefault="004E7292" w:rsidP="00F61B7D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6C636D4B" w14:textId="77777777" w:rsidR="004E7292" w:rsidRDefault="004E7292" w:rsidP="004E7292">
      <w:pPr>
        <w:pStyle w:val="ConsPlusNormal"/>
        <w:ind w:firstLine="709"/>
        <w:jc w:val="both"/>
      </w:pPr>
      <w:r>
        <w:t>Речь идет о работниках предприятий, созданных в соответствии со статьями 4 и 4.1 Федерального закона от 13 июня 2023 г. N 207-ФЗ "Об особенностях правового регулирования в сфере оборота оружия и в сфере охранной деятельности, а также о мерах по усилению охраны общественного порядка и обеспечению общественной безопасности в отдельных субъектах Российской Федерации".</w:t>
      </w:r>
    </w:p>
    <w:p w14:paraId="3D64BEFF" w14:textId="77777777" w:rsidR="004E7292" w:rsidRDefault="004E7292" w:rsidP="004E7292">
      <w:pPr>
        <w:pStyle w:val="ConsPlusNormal"/>
        <w:ind w:firstLine="709"/>
        <w:jc w:val="both"/>
      </w:pPr>
      <w:r>
        <w:t>Согласно тексту Указа, размер единовременной выплаты в случае гибели (смерти) работника составит 5 млн. рублей, а в случае получения увечья (ранения, травмы, контузии) при исполнении уставных задач и функций предприятия - 3 млн. рублей.</w:t>
      </w:r>
    </w:p>
    <w:p w14:paraId="5D001414" w14:textId="77777777" w:rsidR="004E7292" w:rsidRDefault="004E7292" w:rsidP="004E7292">
      <w:pPr>
        <w:pStyle w:val="ConsPlusNormal"/>
        <w:ind w:firstLine="709"/>
        <w:jc w:val="both"/>
      </w:pPr>
      <w:r>
        <w:t>Настоящий Указ вступает в силу со дня его официального опубликования.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176541"/>
    <w:rsid w:val="001C119A"/>
    <w:rsid w:val="001F3696"/>
    <w:rsid w:val="00276EE0"/>
    <w:rsid w:val="002C7411"/>
    <w:rsid w:val="0031358C"/>
    <w:rsid w:val="004679D9"/>
    <w:rsid w:val="004E7292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E72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861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27</cp:revision>
  <dcterms:created xsi:type="dcterms:W3CDTF">2023-02-22T12:46:00Z</dcterms:created>
  <dcterms:modified xsi:type="dcterms:W3CDTF">2023-08-29T12:30:00Z</dcterms:modified>
</cp:coreProperties>
</file>