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994C78D" w14:textId="77777777" w:rsidR="009A5DE4" w:rsidRPr="009A5DE4" w:rsidRDefault="009A5DE4" w:rsidP="009A5DE4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9A5DE4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БУХГАЛТЕРСКИЙ УЧЕТ. СТАТИСТИКА</w:t>
      </w:r>
    </w:p>
    <w:p w14:paraId="6BB85319" w14:textId="77777777" w:rsidR="009A5DE4" w:rsidRPr="009A5DE4" w:rsidRDefault="009A5DE4" w:rsidP="009A5DE4">
      <w:pPr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9A5DE4">
        <w:rPr>
          <w:rStyle w:val="b"/>
          <w:rFonts w:ascii="Times New Roman" w:hAnsi="Times New Roman" w:cs="Times New Roman"/>
          <w:b/>
          <w:bCs/>
          <w:color w:val="000000"/>
          <w:sz w:val="30"/>
          <w:szCs w:val="30"/>
        </w:rPr>
        <w:t>Внесены изменения в Единый план счетов бухгалтерского учета для организаций бюджетной сферы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9A5DE4" w14:paraId="24919D32" w14:textId="77777777" w:rsidTr="009A5DE4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1958CEFC" w14:textId="7BE7FA2B" w:rsidR="009A5DE4" w:rsidRDefault="009A5DE4" w:rsidP="009A5DE4">
            <w:pPr>
              <w:jc w:val="both"/>
              <w:rPr>
                <w:rFonts w:ascii="&amp;quot" w:hAnsi="&amp;quot"/>
                <w:color w:val="000000"/>
                <w:sz w:val="30"/>
                <w:szCs w:val="30"/>
              </w:rPr>
            </w:pPr>
            <w:r>
              <w:rPr>
                <w:rStyle w:val="b"/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2E9FF55D" wp14:editId="12E525CE">
                  <wp:extent cx="114300" cy="142875"/>
                  <wp:effectExtent l="0" t="0" r="0" b="9525"/>
                  <wp:docPr id="1" name="Рисунок 1" descr="C:\Users\Liakhov.M.S\AppData\Local\Microsoft\Windows\INetCache\Content.MSO\4AB8E7C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akhov.M.S\AppData\Local\Microsoft\Windows\INetCache\Content.MSO\4AB8E7C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BA816" w14:textId="77777777" w:rsidR="009A5DE4" w:rsidRDefault="009A5DE4" w:rsidP="009A5DE4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  <w:hyperlink r:id="rId5" w:history="1">
              <w:r>
                <w:rPr>
                  <w:rStyle w:val="a3"/>
                  <w:rFonts w:ascii="&amp;quot" w:hAnsi="&amp;quot"/>
                  <w:color w:val="1A0DAB"/>
                  <w:sz w:val="21"/>
                  <w:szCs w:val="21"/>
                </w:rPr>
                <w:t>Приказ</w:t>
              </w:r>
            </w:hyperlink>
            <w:r>
              <w:rPr>
                <w:rFonts w:ascii="&amp;quot" w:hAnsi="&amp;quot"/>
                <w:color w:val="000000"/>
                <w:sz w:val="21"/>
                <w:szCs w:val="21"/>
              </w:rPr>
              <w:t xml:space="preserve"> Минфина России от 21.12.2022 N 192н</w:t>
            </w:r>
            <w:r>
              <w:rPr>
                <w:rFonts w:ascii="&amp;quot" w:hAnsi="&amp;quot"/>
                <w:color w:val="000000"/>
                <w:sz w:val="21"/>
                <w:szCs w:val="21"/>
              </w:rPr>
              <w:br/>
              <w:t>"О внесении изменений в приказ Министерства финансов Российской Федерации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      </w:r>
            <w:r>
              <w:rPr>
                <w:rFonts w:ascii="&amp;quot" w:hAnsi="&amp;quot"/>
                <w:color w:val="000000"/>
                <w:sz w:val="21"/>
                <w:szCs w:val="21"/>
              </w:rPr>
              <w:br/>
              <w:t>Зарегистрировано в Минюсте России 11.04.2023 N 72978.</w:t>
            </w:r>
          </w:p>
          <w:p w14:paraId="7F095868" w14:textId="0539E38F" w:rsidR="009A5DE4" w:rsidRDefault="009A5DE4" w:rsidP="009A5DE4">
            <w:pPr>
              <w:spacing w:line="283" w:lineRule="atLeast"/>
              <w:rPr>
                <w:rFonts w:ascii="&amp;quot" w:hAnsi="&amp;quot"/>
                <w:color w:val="000000"/>
                <w:sz w:val="21"/>
                <w:szCs w:val="21"/>
              </w:rPr>
            </w:pPr>
          </w:p>
        </w:tc>
      </w:tr>
    </w:tbl>
    <w:p w14:paraId="0148541F" w14:textId="77777777" w:rsidR="009A5DE4" w:rsidRPr="009A5DE4" w:rsidRDefault="009A5DE4" w:rsidP="009A5D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9A5DE4">
        <w:rPr>
          <w:rFonts w:ascii="Times New Roman" w:hAnsi="Times New Roman" w:cs="Times New Roman"/>
          <w:color w:val="000000"/>
          <w:sz w:val="28"/>
          <w:szCs w:val="30"/>
        </w:rPr>
        <w:t>План счетов дополнен новыми счетами, в том числе для отражения расчетов по единому налоговому платежу. Введены счета бухгалтерского учета системы казначейских пл</w:t>
      </w:r>
      <w:bookmarkStart w:id="0" w:name="_GoBack"/>
      <w:bookmarkEnd w:id="0"/>
      <w:r w:rsidRPr="009A5DE4">
        <w:rPr>
          <w:rFonts w:ascii="Times New Roman" w:hAnsi="Times New Roman" w:cs="Times New Roman"/>
          <w:color w:val="000000"/>
          <w:sz w:val="28"/>
          <w:szCs w:val="30"/>
        </w:rPr>
        <w:t>атежей.</w:t>
      </w:r>
    </w:p>
    <w:p w14:paraId="4ECFCB47" w14:textId="77777777" w:rsidR="009A5DE4" w:rsidRPr="009A5DE4" w:rsidRDefault="009A5DE4" w:rsidP="009A5D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9A5DE4">
        <w:rPr>
          <w:rFonts w:ascii="Times New Roman" w:hAnsi="Times New Roman" w:cs="Times New Roman"/>
          <w:color w:val="000000"/>
          <w:sz w:val="28"/>
          <w:szCs w:val="30"/>
        </w:rPr>
        <w:t>Многочисленные изменения внесены в Инструкцию по применению Единого плана счетов.</w:t>
      </w:r>
    </w:p>
    <w:p w14:paraId="14B64E78" w14:textId="77777777" w:rsidR="009A5DE4" w:rsidRPr="009A5DE4" w:rsidRDefault="009A5DE4" w:rsidP="009A5D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9A5DE4">
        <w:rPr>
          <w:rFonts w:ascii="Times New Roman" w:hAnsi="Times New Roman" w:cs="Times New Roman"/>
          <w:color w:val="000000"/>
          <w:sz w:val="28"/>
          <w:szCs w:val="30"/>
        </w:rPr>
        <w:t>Приказ применяется при формировании учетной политики и показателей бухгалтерского учета начиная с 2023 года, за исключением отдельных положений.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1C119A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8224D6"/>
    <w:rsid w:val="00850094"/>
    <w:rsid w:val="00851880"/>
    <w:rsid w:val="009A5DE4"/>
    <w:rsid w:val="00A008B6"/>
    <w:rsid w:val="00A10AE5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.op.ru/cons/cgi/online.cgi?req=doc&amp;rnd=1tiD8w&amp;base=LAW&amp;n=43643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1010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22</cp:revision>
  <dcterms:created xsi:type="dcterms:W3CDTF">2023-02-22T12:46:00Z</dcterms:created>
  <dcterms:modified xsi:type="dcterms:W3CDTF">2023-04-25T06:35:00Z</dcterms:modified>
</cp:coreProperties>
</file>