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>
        <w:rPr>
          <w:rFonts w:ascii="PT Astra Serif" w:hAnsi="PT Astra Serif"/>
          <w:sz w:val="28"/>
        </w:rPr>
        <w:t>_</w:t>
      </w:r>
      <w:r w:rsidR="00574A87">
        <w:rPr>
          <w:rFonts w:ascii="PT Astra Serif" w:hAnsi="PT Astra Serif"/>
          <w:sz w:val="28"/>
        </w:rPr>
        <w:t>М.Р.</w:t>
      </w:r>
      <w:r w:rsidR="00AF372B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С</w:t>
      </w:r>
      <w:r w:rsidR="00574A87">
        <w:rPr>
          <w:rFonts w:ascii="PT Astra Serif" w:hAnsi="PT Astra Serif"/>
          <w:sz w:val="28"/>
        </w:rPr>
        <w:t>енюта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74A87">
        <w:rPr>
          <w:rFonts w:ascii="PT Astra Serif" w:hAnsi="PT Astra Serif"/>
          <w:sz w:val="28"/>
        </w:rPr>
        <w:t>4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6D33B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F73DB3" w:rsidP="00F73DB3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Лагуткин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И.В.  </w:t>
            </w:r>
            <w:r w:rsidRPr="00F73D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 w:rsidR="00F53EC9" w:rsidRPr="00BB7667">
              <w:rPr>
                <w:rFonts w:ascii="PT Astra Serif" w:hAnsi="PT Astra Serif"/>
                <w:sz w:val="28"/>
              </w:rPr>
              <w:t>редседатель КУМИ и ЗО администрации муниципального образования «</w:t>
            </w:r>
            <w:proofErr w:type="spellStart"/>
            <w:r w:rsidR="00F53EC9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F53EC9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17FD3" w:rsidRPr="00D802A9" w:rsidTr="00EF7C55">
        <w:tc>
          <w:tcPr>
            <w:tcW w:w="2325" w:type="dxa"/>
          </w:tcPr>
          <w:p w:rsidR="00C17FD3" w:rsidRPr="00D802A9" w:rsidRDefault="00C17FD3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Т.А.</w:t>
            </w:r>
          </w:p>
        </w:tc>
        <w:tc>
          <w:tcPr>
            <w:tcW w:w="7654" w:type="dxa"/>
          </w:tcPr>
          <w:p w:rsidR="00EF7C55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иректор АНО «Центр развития предпринимательства </w:t>
            </w:r>
            <w:proofErr w:type="spellStart"/>
            <w:r w:rsidR="00C17FD3" w:rsidRPr="00C17FD3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C17FD3" w:rsidRPr="00C17FD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6D33BC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6D33BC">
              <w:rPr>
                <w:rFonts w:ascii="PT Astra Serif" w:hAnsi="PT Astra Serif"/>
                <w:sz w:val="28"/>
                <w:szCs w:val="28"/>
              </w:rPr>
              <w:t>С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овета </w:t>
            </w:r>
            <w:r w:rsidR="008A323D">
              <w:rPr>
                <w:rFonts w:ascii="PT Astra Serif" w:hAnsi="PT Astra Serif"/>
                <w:sz w:val="28"/>
                <w:szCs w:val="28"/>
              </w:rPr>
              <w:t xml:space="preserve">предпринимателей </w:t>
            </w:r>
            <w:bookmarkStart w:id="0" w:name="_GoBack"/>
            <w:bookmarkEnd w:id="0"/>
            <w:r w:rsidR="002D470D" w:rsidRPr="002D470D">
              <w:rPr>
                <w:rFonts w:ascii="PT Astra Serif" w:hAnsi="PT Astra Serif"/>
                <w:sz w:val="28"/>
                <w:szCs w:val="28"/>
              </w:rPr>
              <w:t>по развитию малого и среднего предпринимательства при администрации  муниципального образования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BC" w:rsidRDefault="006D33BC">
      <w:r>
        <w:separator/>
      </w:r>
    </w:p>
  </w:endnote>
  <w:endnote w:type="continuationSeparator" w:id="0">
    <w:p w:rsidR="006D33BC" w:rsidRDefault="006D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BC" w:rsidRDefault="006D33BC"/>
  </w:footnote>
  <w:footnote w:type="continuationSeparator" w:id="0">
    <w:p w:rsidR="006D33BC" w:rsidRDefault="006D33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317A5"/>
    <w:rsid w:val="0054231E"/>
    <w:rsid w:val="00562C6F"/>
    <w:rsid w:val="00574A87"/>
    <w:rsid w:val="005A5325"/>
    <w:rsid w:val="005C259D"/>
    <w:rsid w:val="005D73DE"/>
    <w:rsid w:val="005F1E8B"/>
    <w:rsid w:val="00600272"/>
    <w:rsid w:val="0060652A"/>
    <w:rsid w:val="0062177C"/>
    <w:rsid w:val="006630A5"/>
    <w:rsid w:val="00684370"/>
    <w:rsid w:val="006A4D63"/>
    <w:rsid w:val="006D33BC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3D"/>
    <w:rsid w:val="008A3246"/>
    <w:rsid w:val="008C2450"/>
    <w:rsid w:val="008D5003"/>
    <w:rsid w:val="008D74B7"/>
    <w:rsid w:val="00903DEB"/>
    <w:rsid w:val="00935EB9"/>
    <w:rsid w:val="00946E23"/>
    <w:rsid w:val="009479F6"/>
    <w:rsid w:val="00951DF4"/>
    <w:rsid w:val="00961E91"/>
    <w:rsid w:val="0097065D"/>
    <w:rsid w:val="00980AC5"/>
    <w:rsid w:val="009912C6"/>
    <w:rsid w:val="009B2360"/>
    <w:rsid w:val="009D4DD3"/>
    <w:rsid w:val="009D66C3"/>
    <w:rsid w:val="009F2490"/>
    <w:rsid w:val="00A0482B"/>
    <w:rsid w:val="00A90ADE"/>
    <w:rsid w:val="00A93177"/>
    <w:rsid w:val="00AA3659"/>
    <w:rsid w:val="00AE5CEA"/>
    <w:rsid w:val="00AF372B"/>
    <w:rsid w:val="00B004C6"/>
    <w:rsid w:val="00B005E4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92A1E"/>
    <w:rsid w:val="00E92FC9"/>
    <w:rsid w:val="00EB0BDF"/>
    <w:rsid w:val="00EF7C55"/>
    <w:rsid w:val="00F22F23"/>
    <w:rsid w:val="00F3676F"/>
    <w:rsid w:val="00F53EC9"/>
    <w:rsid w:val="00F6695B"/>
    <w:rsid w:val="00F73DB3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98CF-6674-4AD6-AC13-C3EF2C0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2024-09-30T11:09:00Z</cp:lastPrinted>
  <dcterms:created xsi:type="dcterms:W3CDTF">2024-09-30T12:00:00Z</dcterms:created>
  <dcterms:modified xsi:type="dcterms:W3CDTF">2024-12-18T05:23:00Z</dcterms:modified>
</cp:coreProperties>
</file>