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7A" w:rsidRDefault="009D197A" w:rsidP="009D197A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9D197A" w:rsidRDefault="009D197A" w:rsidP="009D197A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9D197A" w:rsidRDefault="009D197A" w:rsidP="009D197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9D197A" w:rsidRDefault="009D197A" w:rsidP="009D197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9D197A" w:rsidRDefault="009D197A" w:rsidP="009D197A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9D197A" w:rsidRDefault="009D197A" w:rsidP="009D197A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80</w:t>
      </w:r>
    </w:p>
    <w:p w:rsidR="009D197A" w:rsidRDefault="009D197A" w:rsidP="009D197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276 «Об утверждении муниципальной программы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9D197A" w:rsidRDefault="009D197A" w:rsidP="009D197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</w:p>
    <w:p w:rsidR="009D197A" w:rsidRDefault="009D197A" w:rsidP="009D197A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1</w:t>
      </w:r>
      <w:r>
        <w:rPr>
          <w:rFonts w:ascii="PT Astra Serif" w:hAnsi="PT Astra Serif"/>
          <w:lang w:val="ru-RU"/>
        </w:rPr>
        <w:t>8.0</w:t>
      </w:r>
      <w:r>
        <w:rPr>
          <w:rFonts w:ascii="PT Astra Serif" w:hAnsi="PT Astra Serif"/>
          <w:lang w:val="ru-RU"/>
        </w:rPr>
        <w:t>9</w:t>
      </w:r>
      <w:r>
        <w:rPr>
          <w:rFonts w:ascii="PT Astra Serif" w:hAnsi="PT Astra Serif"/>
          <w:lang w:val="ru-RU"/>
        </w:rPr>
        <w:t xml:space="preserve">.2024  года                                                                                                                        </w:t>
      </w:r>
    </w:p>
    <w:p w:rsidR="009D197A" w:rsidRDefault="009D197A" w:rsidP="009D197A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9D197A" w:rsidRDefault="009D197A" w:rsidP="009D197A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9D197A" w:rsidRDefault="009D197A" w:rsidP="009D197A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9D197A" w:rsidRDefault="009D197A" w:rsidP="009D197A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 xml:space="preserve">»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276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9D197A" w:rsidRDefault="009D197A" w:rsidP="009D197A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отделом охраны здоровья граждан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9D197A" w:rsidRDefault="009D197A" w:rsidP="009D197A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9D197A" w:rsidRDefault="009D197A" w:rsidP="009D197A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9D197A" w:rsidRDefault="009D197A" w:rsidP="009D197A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9D197A" w:rsidRDefault="009D197A" w:rsidP="009D197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статьи 179 Бюджетного кодекса Российской Федерации,  части 5 статьи 20 Федерального закона от 06.10.2003 № 131-ФЗ «Об общих принципах организации местного самоуправления в Российской Федерации»,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области» (далее по тексту – Правила).</w:t>
      </w:r>
      <w:proofErr w:type="gramEnd"/>
    </w:p>
    <w:p w:rsidR="009D197A" w:rsidRDefault="009D197A" w:rsidP="009D197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«Здоровый муниципалитет» и повышение качества жизни населения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увеличения финансирований мероприятий муниципальной программы по выплате единовременной денежной выплате членам семей погибших (умерших) участников специальной военной операции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и на социальную поддержку молодых специалистов – врачей, фельдшеров, средних медицинских работников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в 2024 году подпрограммы «Повышение качества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lastRenderedPageBreak/>
        <w:t>жизни семей, семей</w:t>
      </w:r>
      <w:proofErr w:type="gram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с детьми и молодых специалистов, проживающих на территории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района»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.</w:t>
      </w:r>
    </w:p>
    <w:p w:rsidR="009D197A" w:rsidRDefault="009D197A" w:rsidP="009D197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t>К</w:t>
      </w:r>
      <w:r>
        <w:rPr>
          <w:rFonts w:ascii="PT Astra Serif" w:hAnsi="PT Astra Serif" w:cs="Times New Roman"/>
          <w:sz w:val="24"/>
          <w:szCs w:val="24"/>
        </w:rPr>
        <w:t>онкретизируются нормы, регулирующие ресурсное обеспечение                                                                                                                                                 муниципальной программы, муниципальн</w:t>
      </w:r>
      <w:r>
        <w:rPr>
          <w:rFonts w:ascii="PT Astra Serif" w:hAnsi="PT Astra Serif" w:cs="Times New Roman"/>
          <w:sz w:val="24"/>
          <w:szCs w:val="24"/>
        </w:rPr>
        <w:t>ой</w:t>
      </w:r>
      <w:r>
        <w:rPr>
          <w:rFonts w:ascii="PT Astra Serif" w:hAnsi="PT Astra Serif" w:cs="Times New Roman"/>
          <w:sz w:val="24"/>
          <w:szCs w:val="24"/>
        </w:rPr>
        <w:t xml:space="preserve">  подпрограмм</w:t>
      </w:r>
      <w:r>
        <w:rPr>
          <w:rFonts w:ascii="PT Astra Serif" w:hAnsi="PT Astra Serif" w:cs="Times New Roman"/>
          <w:sz w:val="24"/>
          <w:szCs w:val="24"/>
        </w:rPr>
        <w:t>ы</w:t>
      </w:r>
      <w:r>
        <w:rPr>
          <w:rFonts w:ascii="PT Astra Serif" w:hAnsi="PT Astra Serif" w:cs="Times New Roman"/>
          <w:sz w:val="24"/>
          <w:szCs w:val="24"/>
        </w:rPr>
        <w:t xml:space="preserve"> «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Повышение качества жизни семей, семей с детьми и молодых специалистов, проживающих на территории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района Ульяновской области»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.</w:t>
      </w:r>
    </w:p>
    <w:p w:rsidR="009D197A" w:rsidRDefault="009D197A" w:rsidP="009D197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Также,  </w:t>
      </w:r>
      <w:r>
        <w:rPr>
          <w:rFonts w:ascii="PT Astra Serif" w:hAnsi="PT Astra Serif" w:cs="Times New Roman"/>
          <w:sz w:val="24"/>
          <w:szCs w:val="24"/>
        </w:rPr>
        <w:t xml:space="preserve">излагается в новой редакции приложение 2 к муниципальной программе.     </w:t>
      </w:r>
    </w:p>
    <w:p w:rsidR="009D197A" w:rsidRDefault="009D197A" w:rsidP="009D197A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9D197A" w:rsidRDefault="009D197A" w:rsidP="009D197A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1</w:t>
      </w:r>
      <w:r>
        <w:rPr>
          <w:rFonts w:ascii="PT Astra Serif" w:eastAsia="Times New Roman" w:hAnsi="PT Astra Serif" w:cs="Times New Roman"/>
          <w:bCs/>
          <w:lang w:val="ru-RU"/>
        </w:rPr>
        <w:t>7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46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9D197A" w:rsidRDefault="009D197A" w:rsidP="009D197A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9D197A" w:rsidRDefault="009D197A" w:rsidP="009D197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9D197A" w:rsidRDefault="009D197A" w:rsidP="009D197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9D197A" w:rsidRDefault="009D197A" w:rsidP="009D197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9D197A" w:rsidRDefault="009D197A" w:rsidP="009D197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9D197A" w:rsidRDefault="009D197A" w:rsidP="009D197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9D197A" w:rsidRDefault="009D197A" w:rsidP="009D197A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9D197A" w:rsidRDefault="009D197A" w:rsidP="009D197A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постановления </w:t>
      </w:r>
      <w:r>
        <w:rPr>
          <w:rFonts w:ascii="PT Astra Serif" w:eastAsia="Times New Roman" w:hAnsi="PT Astra Serif" w:cs="Times New Roman"/>
          <w:bCs/>
          <w:lang w:val="ru-RU"/>
        </w:rPr>
        <w:t xml:space="preserve">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276 «Об утверждении муниципальной программы «Об утверждении муниципальной программы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eastAsia="Times New Roman" w:hAnsi="PT Astra Serif" w:cs="Times New Roman"/>
          <w:bCs/>
          <w:lang w:val="ru-RU"/>
        </w:rPr>
        <w:t xml:space="preserve"> признается прошедшим антикоррупционную экспертизу.</w:t>
      </w:r>
    </w:p>
    <w:p w:rsidR="009D197A" w:rsidRDefault="009D197A" w:rsidP="009D197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9D197A" w:rsidRDefault="009D197A" w:rsidP="009D197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9D197A" w:rsidRDefault="009D197A" w:rsidP="009D197A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9D197A" w:rsidRDefault="009D197A" w:rsidP="009D197A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D197A" w:rsidRDefault="009D197A" w:rsidP="009D197A"/>
    <w:p w:rsidR="009D197A" w:rsidRDefault="009D197A" w:rsidP="009D197A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5E"/>
    <w:rsid w:val="002C4F5E"/>
    <w:rsid w:val="009035E6"/>
    <w:rsid w:val="009A1DD7"/>
    <w:rsid w:val="009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9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D197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9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D197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2024-09-19T04:50:00Z</cp:lastPrinted>
  <dcterms:created xsi:type="dcterms:W3CDTF">2024-09-19T04:43:00Z</dcterms:created>
  <dcterms:modified xsi:type="dcterms:W3CDTF">2024-09-19T04:50:00Z</dcterms:modified>
</cp:coreProperties>
</file>