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61" w:rsidRDefault="006E3161" w:rsidP="006E3161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6E3161" w:rsidRDefault="006E3161" w:rsidP="006E3161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6E3161" w:rsidRDefault="006E3161" w:rsidP="006E3161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6E3161" w:rsidRDefault="006E3161" w:rsidP="006E3161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6E3161" w:rsidRDefault="006E3161" w:rsidP="006E3161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6E3161" w:rsidRDefault="006E3161" w:rsidP="006E3161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26</w:t>
      </w:r>
    </w:p>
    <w:p w:rsidR="006E3161" w:rsidRDefault="006E3161" w:rsidP="006E3161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6E3161" w:rsidRDefault="006E3161" w:rsidP="006E3161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6E3161" w:rsidRDefault="006E3161" w:rsidP="006E3161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6E3161" w:rsidRDefault="006E3161" w:rsidP="006E3161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1</w:t>
      </w:r>
      <w:r>
        <w:rPr>
          <w:rFonts w:ascii="PT Astra Serif" w:hAnsi="PT Astra Serif"/>
          <w:lang w:val="ru-RU"/>
        </w:rPr>
        <w:t>8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3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6E3161" w:rsidRDefault="006E3161" w:rsidP="006E3161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6E3161" w:rsidRDefault="006E3161" w:rsidP="006E3161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6E3161" w:rsidRDefault="006E3161" w:rsidP="006E3161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6E3161" w:rsidRDefault="006E3161" w:rsidP="006E3161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«Об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  </w:t>
      </w:r>
      <w:r>
        <w:rPr>
          <w:rFonts w:ascii="PT Astra Serif" w:hAnsi="PT Astra Serif"/>
          <w:lang w:val="ru-RU"/>
        </w:rPr>
        <w:t xml:space="preserve"> (далее – Проект).  </w:t>
      </w:r>
    </w:p>
    <w:p w:rsidR="006E3161" w:rsidRDefault="006E3161" w:rsidP="006E3161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консультантом - главным экологом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6E3161" w:rsidRDefault="006E3161" w:rsidP="006E3161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6E3161" w:rsidRDefault="006E3161" w:rsidP="006E3161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6E3161" w:rsidRDefault="006E3161" w:rsidP="006E3161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6E3161" w:rsidRDefault="006E3161" w:rsidP="006E316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статьи 179 Бюджетного кодекса Российской Федерации, пунктов 9, 14 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области, </w:t>
      </w:r>
      <w:r>
        <w:rPr>
          <w:rFonts w:ascii="PT Astra Serif" w:hAnsi="PT Astra Serif" w:cs="PT Astra Serif"/>
          <w:sz w:val="24"/>
          <w:szCs w:val="24"/>
        </w:rPr>
        <w:t>а также осуществления контроля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за ходом их реализации</w:t>
      </w:r>
      <w:r>
        <w:rPr>
          <w:rFonts w:ascii="PT Astra Serif" w:hAnsi="PT Astra Serif"/>
          <w:sz w:val="24"/>
          <w:szCs w:val="24"/>
        </w:rPr>
        <w:t>».</w:t>
      </w:r>
    </w:p>
    <w:p w:rsidR="006E3161" w:rsidRDefault="006E3161" w:rsidP="006E316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bCs/>
        </w:rPr>
      </w:pPr>
      <w:r>
        <w:rPr>
          <w:rFonts w:ascii="PT Astra Serif" w:hAnsi="PT Astra Serif"/>
          <w:sz w:val="24"/>
          <w:szCs w:val="24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район» Ульяновской области», в части увеличения финансирования мероприятий программы в 2024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год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. В связи с этим,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излагаются в новой редакции </w:t>
      </w:r>
      <w:r>
        <w:rPr>
          <w:rFonts w:ascii="PT Astra Serif" w:hAnsi="PT Astra Serif" w:cs="Times New Roman"/>
          <w:sz w:val="24"/>
          <w:szCs w:val="24"/>
        </w:rPr>
        <w:t xml:space="preserve">строка «Ресурсное обеспечение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муниципальной программы с разбивкой по источникам финансового обеспечения и годам реализации</w:t>
      </w:r>
      <w:r>
        <w:rPr>
          <w:rFonts w:ascii="PT Astra Serif" w:hAnsi="PT Astra Serif" w:cs="PT Astra Serif"/>
          <w:sz w:val="24"/>
          <w:szCs w:val="24"/>
        </w:rPr>
        <w:t>» 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приложение 2 к муниципальной  программе «Система мероприятий муниципальной программы».</w:t>
      </w:r>
    </w:p>
    <w:p w:rsidR="006E3161" w:rsidRDefault="006E3161" w:rsidP="006E3161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lastRenderedPageBreak/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15</w:t>
      </w:r>
      <w:r>
        <w:rPr>
          <w:rFonts w:ascii="PT Astra Serif" w:eastAsia="Times New Roman" w:hAnsi="PT Astra Serif" w:cs="Times New Roman"/>
          <w:bCs/>
          <w:lang w:val="ru-RU"/>
        </w:rPr>
        <w:t>.0</w:t>
      </w:r>
      <w:r>
        <w:rPr>
          <w:rFonts w:ascii="PT Astra Serif" w:eastAsia="Times New Roman" w:hAnsi="PT Astra Serif" w:cs="Times New Roman"/>
          <w:bCs/>
          <w:lang w:val="ru-RU"/>
        </w:rPr>
        <w:t>3</w:t>
      </w:r>
      <w:r>
        <w:rPr>
          <w:rFonts w:ascii="PT Astra Serif" w:eastAsia="Times New Roman" w:hAnsi="PT Astra Serif" w:cs="Times New Roman"/>
          <w:bCs/>
          <w:lang w:val="ru-RU"/>
        </w:rPr>
        <w:t>.2024 № 1</w:t>
      </w:r>
      <w:r>
        <w:rPr>
          <w:rFonts w:ascii="PT Astra Serif" w:eastAsia="Times New Roman" w:hAnsi="PT Astra Serif" w:cs="Times New Roman"/>
          <w:bCs/>
          <w:lang w:val="ru-RU"/>
        </w:rPr>
        <w:t>3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6E3161" w:rsidRDefault="006E3161" w:rsidP="006E3161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6E3161" w:rsidRDefault="006E3161" w:rsidP="006E3161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6E3161" w:rsidRDefault="006E3161" w:rsidP="006E3161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6E3161" w:rsidRDefault="006E3161" w:rsidP="006E3161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6E3161" w:rsidRDefault="006E3161" w:rsidP="006E316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6E3161" w:rsidRDefault="006E3161" w:rsidP="006E3161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6E3161" w:rsidRDefault="006E3161" w:rsidP="006E3161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6E3161" w:rsidRDefault="006E3161" w:rsidP="006E3161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6E3161" w:rsidRDefault="006E3161" w:rsidP="006E3161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6E3161" w:rsidRDefault="006E3161" w:rsidP="006E3161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6E3161" w:rsidRDefault="006E3161" w:rsidP="006E3161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274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>Об утверждении муниципальной программы «Охрана окружающей среды и восстановление природных ресурсов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6E3161" w:rsidRDefault="006E3161" w:rsidP="006E3161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E3161" w:rsidRDefault="006E3161" w:rsidP="006E3161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E3161" w:rsidRDefault="006E3161" w:rsidP="006E3161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6E3161" w:rsidRDefault="006E3161" w:rsidP="006E3161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   Е.Н. Губанова</w:t>
      </w:r>
    </w:p>
    <w:p w:rsidR="006E3161" w:rsidRDefault="006E3161" w:rsidP="006E3161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BB"/>
    <w:rsid w:val="006E3161"/>
    <w:rsid w:val="009035E6"/>
    <w:rsid w:val="009A1DD7"/>
    <w:rsid w:val="00F0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1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316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316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E316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2024-03-18T11:43:00Z</cp:lastPrinted>
  <dcterms:created xsi:type="dcterms:W3CDTF">2024-03-18T11:38:00Z</dcterms:created>
  <dcterms:modified xsi:type="dcterms:W3CDTF">2024-03-18T11:44:00Z</dcterms:modified>
</cp:coreProperties>
</file>