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B6" w:rsidRDefault="00EA06B6" w:rsidP="00EA06B6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A06B6" w:rsidRDefault="00EA06B6" w:rsidP="00EA06B6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A06B6" w:rsidRDefault="00EA06B6" w:rsidP="00EA06B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A06B6" w:rsidRDefault="00EA06B6" w:rsidP="00EA06B6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A06B6" w:rsidRDefault="00EA06B6" w:rsidP="00EA06B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A06B6" w:rsidRDefault="00EA06B6" w:rsidP="00EA06B6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2</w:t>
      </w:r>
      <w:r>
        <w:rPr>
          <w:rFonts w:ascii="PT Astra Serif" w:hAnsi="PT Astra Serif"/>
          <w:b/>
          <w:bCs/>
          <w:lang w:val="ru-RU"/>
        </w:rPr>
        <w:t>1</w:t>
      </w:r>
    </w:p>
    <w:p w:rsidR="00EA06B6" w:rsidRDefault="00EA06B6" w:rsidP="00EA06B6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A06B6" w:rsidRDefault="00EA06B6" w:rsidP="00EA06B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24</w:t>
      </w:r>
      <w:r>
        <w:rPr>
          <w:rFonts w:ascii="PT Astra Serif" w:eastAsia="Times New Roman" w:hAnsi="PT Astra Serif" w:cs="Times New Roman"/>
          <w:b/>
          <w:bCs/>
          <w:lang w:val="ru-RU"/>
        </w:rPr>
        <w:t>.</w:t>
      </w:r>
      <w:r>
        <w:rPr>
          <w:rFonts w:ascii="PT Astra Serif" w:eastAsia="Times New Roman" w:hAnsi="PT Astra Serif" w:cs="Times New Roman"/>
          <w:b/>
          <w:bCs/>
          <w:lang w:val="ru-RU"/>
        </w:rPr>
        <w:t>1</w:t>
      </w:r>
      <w:r>
        <w:rPr>
          <w:rFonts w:ascii="PT Astra Serif" w:eastAsia="Times New Roman" w:hAnsi="PT Astra Serif" w:cs="Times New Roman"/>
          <w:b/>
          <w:bCs/>
          <w:lang w:val="ru-RU"/>
        </w:rPr>
        <w:t>2.20</w:t>
      </w:r>
      <w:r>
        <w:rPr>
          <w:rFonts w:ascii="PT Astra Serif" w:eastAsia="Times New Roman" w:hAnsi="PT Astra Serif" w:cs="Times New Roman"/>
          <w:b/>
          <w:bCs/>
          <w:lang w:val="ru-RU"/>
        </w:rPr>
        <w:t>18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1</w:t>
      </w:r>
      <w:r>
        <w:rPr>
          <w:rFonts w:ascii="PT Astra Serif" w:eastAsia="Times New Roman" w:hAnsi="PT Astra Serif" w:cs="Times New Roman"/>
          <w:b/>
          <w:bCs/>
          <w:lang w:val="ru-RU"/>
        </w:rPr>
        <w:t>334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«О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Единой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</w:t>
      </w:r>
      <w:r>
        <w:rPr>
          <w:rFonts w:ascii="PT Astra Serif" w:eastAsia="Times New Roman" w:hAnsi="PT Astra Serif" w:cs="Times New Roman"/>
          <w:b/>
          <w:bCs/>
          <w:lang w:val="ru-RU"/>
        </w:rPr>
        <w:t>го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образовани</w:t>
      </w:r>
      <w:r>
        <w:rPr>
          <w:rFonts w:ascii="PT Astra Serif" w:eastAsia="Times New Roman" w:hAnsi="PT Astra Serif" w:cs="Times New Roman"/>
          <w:b/>
          <w:bCs/>
          <w:lang w:val="ru-RU"/>
        </w:rPr>
        <w:t>я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и её отраслевых (функциональных) органов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»  </w:t>
      </w:r>
      <w:proofErr w:type="gramEnd"/>
    </w:p>
    <w:p w:rsidR="00EA06B6" w:rsidRDefault="00EA06B6" w:rsidP="00EA06B6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EA06B6" w:rsidRDefault="00EA06B6" w:rsidP="00EA06B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5.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EA06B6" w:rsidRDefault="00EA06B6" w:rsidP="00EA06B6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A06B6" w:rsidRDefault="00EA06B6" w:rsidP="00EA06B6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A06B6" w:rsidRDefault="00EA06B6" w:rsidP="00EA06B6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A06B6" w:rsidRDefault="00EA06B6" w:rsidP="00EA06B6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EA06B6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EA06B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A06B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24.12.2018 № 1334  «О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Pr="00EA06B6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EA06B6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и её отраслевых (функциональных) органов»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EA06B6" w:rsidRDefault="00EA06B6" w:rsidP="00EA06B6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муниципальной службы, кадров и архивного дела 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EA06B6" w:rsidRDefault="00EA06B6" w:rsidP="00EA06B6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EA06B6" w:rsidRDefault="00EA06B6" w:rsidP="00EA06B6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A06B6" w:rsidRDefault="00EA06B6" w:rsidP="00EA06B6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F244D" w:rsidRDefault="00EA06B6" w:rsidP="00EF244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 разработан на основании Федерального закона от 02.03.2007 № 25-ФЗ «О муниципальной службе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="00EF244D">
        <w:rPr>
          <w:rFonts w:ascii="PT Astra Serif" w:hAnsi="PT Astra Serif" w:cs="PT Astra Serif"/>
          <w:sz w:val="24"/>
          <w:szCs w:val="24"/>
        </w:rPr>
        <w:t>Указ</w:t>
      </w:r>
      <w:r w:rsidR="00EF244D">
        <w:rPr>
          <w:rFonts w:ascii="PT Astra Serif" w:hAnsi="PT Astra Serif" w:cs="PT Astra Serif"/>
          <w:sz w:val="24"/>
          <w:szCs w:val="24"/>
        </w:rPr>
        <w:t>ом</w:t>
      </w:r>
      <w:r w:rsidR="00EF244D">
        <w:rPr>
          <w:rFonts w:ascii="PT Astra Serif" w:hAnsi="PT Astra Serif" w:cs="PT Astra Serif"/>
          <w:sz w:val="24"/>
          <w:szCs w:val="24"/>
        </w:rPr>
        <w:t xml:space="preserve"> Президента РФ от 25.01.2024 </w:t>
      </w:r>
      <w:r w:rsidR="00EF244D">
        <w:rPr>
          <w:rFonts w:ascii="PT Astra Serif" w:hAnsi="PT Astra Serif" w:cs="PT Astra Serif"/>
          <w:sz w:val="24"/>
          <w:szCs w:val="24"/>
        </w:rPr>
        <w:t>№</w:t>
      </w:r>
      <w:r w:rsidR="00EF244D">
        <w:rPr>
          <w:rFonts w:ascii="PT Astra Serif" w:hAnsi="PT Astra Serif" w:cs="PT Astra Serif"/>
          <w:sz w:val="24"/>
          <w:szCs w:val="24"/>
        </w:rPr>
        <w:t xml:space="preserve"> 71</w:t>
      </w:r>
      <w:r w:rsidR="00EF244D">
        <w:rPr>
          <w:rFonts w:ascii="PT Astra Serif" w:hAnsi="PT Astra Serif" w:cs="PT Astra Serif"/>
          <w:sz w:val="24"/>
          <w:szCs w:val="24"/>
        </w:rPr>
        <w:t xml:space="preserve"> «</w:t>
      </w:r>
      <w:r w:rsidR="00EF244D">
        <w:rPr>
          <w:rFonts w:ascii="PT Astra Serif" w:hAnsi="PT Astra Serif" w:cs="PT Astra Serif"/>
          <w:sz w:val="24"/>
          <w:szCs w:val="24"/>
        </w:rPr>
        <w:t>О внесении изменений в некоторые акты Президента Российской Федерации</w:t>
      </w:r>
      <w:r w:rsidR="00EF244D">
        <w:rPr>
          <w:rFonts w:ascii="PT Astra Serif" w:hAnsi="PT Astra Serif" w:cs="PT Astra Serif"/>
          <w:sz w:val="24"/>
          <w:szCs w:val="24"/>
        </w:rPr>
        <w:t>»</w:t>
      </w:r>
      <w:r w:rsidR="005A0394">
        <w:rPr>
          <w:rFonts w:ascii="PT Astra Serif" w:hAnsi="PT Astra Serif" w:cs="PT Astra Serif"/>
          <w:sz w:val="24"/>
          <w:szCs w:val="24"/>
        </w:rPr>
        <w:t>.</w:t>
      </w:r>
    </w:p>
    <w:p w:rsidR="005A0394" w:rsidRDefault="00EA06B6" w:rsidP="005A039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Проектом предполагается внести изменения в </w:t>
      </w:r>
      <w:hyperlink r:id="rId5" w:history="1">
        <w:r w:rsidR="005A0394" w:rsidRPr="005A0394">
          <w:rPr>
            <w:rFonts w:ascii="PT Astra Serif" w:hAnsi="PT Astra Serif" w:cs="PT Astra Serif"/>
            <w:color w:val="000000" w:themeColor="text1"/>
            <w:sz w:val="24"/>
            <w:szCs w:val="24"/>
          </w:rPr>
          <w:t>Положение</w:t>
        </w:r>
      </w:hyperlink>
      <w:r w:rsidR="005A0394">
        <w:rPr>
          <w:rFonts w:ascii="PT Astra Serif" w:hAnsi="PT Astra Serif" w:cs="PT Astra Serif"/>
          <w:sz w:val="24"/>
          <w:szCs w:val="24"/>
        </w:rPr>
        <w:t xml:space="preserve"> 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</w:t>
      </w:r>
      <w:r w:rsidR="005A0394">
        <w:rPr>
          <w:rFonts w:ascii="PT Astra Serif" w:hAnsi="PT Astra Serif" w:cs="PT Astra Serif"/>
          <w:sz w:val="24"/>
          <w:szCs w:val="24"/>
        </w:rPr>
        <w:t>«</w:t>
      </w:r>
      <w:proofErr w:type="spellStart"/>
      <w:r w:rsidR="005A0394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5A0394">
        <w:rPr>
          <w:rFonts w:ascii="PT Astra Serif" w:hAnsi="PT Astra Serif" w:cs="PT Astra Serif"/>
          <w:sz w:val="24"/>
          <w:szCs w:val="24"/>
        </w:rPr>
        <w:t xml:space="preserve"> район</w:t>
      </w:r>
      <w:r w:rsidR="005A0394">
        <w:rPr>
          <w:rFonts w:ascii="PT Astra Serif" w:hAnsi="PT Astra Serif" w:cs="PT Astra Serif"/>
          <w:sz w:val="24"/>
          <w:szCs w:val="24"/>
        </w:rPr>
        <w:t>»</w:t>
      </w:r>
      <w:r w:rsidR="005A0394">
        <w:rPr>
          <w:rFonts w:ascii="PT Astra Serif" w:hAnsi="PT Astra Serif" w:cs="PT Astra Serif"/>
          <w:sz w:val="24"/>
          <w:szCs w:val="24"/>
        </w:rPr>
        <w:t xml:space="preserve"> Ульяновской области и ее отраслевых (функциональных) органов</w:t>
      </w:r>
      <w:r w:rsidR="005A0394">
        <w:rPr>
          <w:rFonts w:ascii="PT Astra Serif" w:hAnsi="PT Astra Serif" w:cs="PT Astra Serif"/>
          <w:sz w:val="24"/>
          <w:szCs w:val="24"/>
        </w:rPr>
        <w:t xml:space="preserve"> в части конкретизации задач Единой комиссии. Дополняется состав Единой комиссии,   а также основания для проведения проверки</w:t>
      </w:r>
      <w:r w:rsidR="00D8272D">
        <w:rPr>
          <w:rFonts w:ascii="PT Astra Serif" w:hAnsi="PT Astra Serif" w:cs="PT Astra Serif"/>
          <w:sz w:val="24"/>
          <w:szCs w:val="24"/>
        </w:rPr>
        <w:t>, порядок  рассмотрения обращений и уведомлений Единой комиссией</w:t>
      </w:r>
      <w:r w:rsidR="005A0394">
        <w:rPr>
          <w:rFonts w:ascii="PT Astra Serif" w:hAnsi="PT Astra Serif" w:cs="PT Astra Serif"/>
          <w:sz w:val="24"/>
          <w:szCs w:val="24"/>
        </w:rPr>
        <w:t>.</w:t>
      </w:r>
      <w:r w:rsidR="00D8272D">
        <w:rPr>
          <w:rFonts w:ascii="PT Astra Serif" w:hAnsi="PT Astra Serif" w:cs="PT Astra Serif"/>
          <w:sz w:val="24"/>
          <w:szCs w:val="24"/>
        </w:rPr>
        <w:t xml:space="preserve"> Скорректировано содержание мотивированного заключения, а также положение предлагается дополнить нормой, предусматривающей  принятие решения вышеуказанной комиссией по итогам рассмотрения уведомления </w:t>
      </w:r>
      <w:r w:rsidR="00D8272D">
        <w:rPr>
          <w:rFonts w:ascii="PT Astra Serif" w:hAnsi="PT Astra Serif" w:cs="PT Astra Serif"/>
          <w:sz w:val="24"/>
          <w:szCs w:val="24"/>
        </w:rPr>
        <w:lastRenderedPageBreak/>
        <w:t>муниципального служащего о возникновении не зависящих от него обстоятельств, препятствующих соблюдению требований к служебному поведению и (или) требовани</w:t>
      </w:r>
      <w:bookmarkStart w:id="0" w:name="_GoBack"/>
      <w:bookmarkEnd w:id="0"/>
      <w:r w:rsidR="00D8272D">
        <w:rPr>
          <w:rFonts w:ascii="PT Astra Serif" w:hAnsi="PT Astra Serif" w:cs="PT Astra Serif"/>
          <w:sz w:val="24"/>
          <w:szCs w:val="24"/>
        </w:rPr>
        <w:t xml:space="preserve">й об урегулировании конфликта интересов.     </w:t>
      </w:r>
    </w:p>
    <w:p w:rsidR="00EA06B6" w:rsidRDefault="00EA06B6" w:rsidP="00EA06B6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E014A" w:rsidRDefault="00EA06B6" w:rsidP="00EA06B6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</w:t>
      </w:r>
      <w:r w:rsidR="009E014A">
        <w:rPr>
          <w:rFonts w:ascii="PT Astra Serif" w:eastAsia="Times New Roman" w:hAnsi="PT Astra Serif" w:cs="Times New Roman"/>
          <w:bCs/>
          <w:lang w:val="ru-RU"/>
        </w:rPr>
        <w:t>.</w:t>
      </w:r>
    </w:p>
    <w:p w:rsidR="00EA06B6" w:rsidRDefault="00EA06B6" w:rsidP="00EA06B6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A06B6" w:rsidRDefault="00EA06B6" w:rsidP="00EA06B6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EA06B6" w:rsidRDefault="00EA06B6" w:rsidP="00EA06B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A06B6" w:rsidRDefault="00EA06B6" w:rsidP="00EA06B6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A06B6" w:rsidRDefault="00EA06B6" w:rsidP="00EA06B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A06B6" w:rsidRDefault="00EA06B6" w:rsidP="00EA06B6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A06B6" w:rsidRDefault="00EA06B6" w:rsidP="00EA06B6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A06B6" w:rsidRDefault="00EA06B6" w:rsidP="00EA06B6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A06B6" w:rsidRDefault="00EA06B6" w:rsidP="004F795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="004F7955" w:rsidRPr="004F7955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4F7955" w:rsidRPr="004F795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F7955" w:rsidRPr="004F795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24.12.2018 № 1334  «О Единой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proofErr w:type="spellStart"/>
      <w:r w:rsidR="004F7955" w:rsidRPr="004F7955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4F7955" w:rsidRPr="004F7955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и её отраслевых (функциональных) органов»</w:t>
      </w:r>
      <w:r w:rsidR="004F7955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A06B6" w:rsidRDefault="00EA06B6" w:rsidP="00EA06B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A06B6" w:rsidRDefault="00EA06B6" w:rsidP="00EA06B6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A06B6" w:rsidRDefault="00EA06B6" w:rsidP="00EA06B6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A06B6" w:rsidRDefault="00EA06B6" w:rsidP="00EA06B6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A0"/>
    <w:rsid w:val="001A6666"/>
    <w:rsid w:val="002571A0"/>
    <w:rsid w:val="004F7955"/>
    <w:rsid w:val="005A0394"/>
    <w:rsid w:val="009035E6"/>
    <w:rsid w:val="009A1DD7"/>
    <w:rsid w:val="009E014A"/>
    <w:rsid w:val="00D8272D"/>
    <w:rsid w:val="00EA06B6"/>
    <w:rsid w:val="00E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06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06B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06B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A06B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8&amp;n=28796&amp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2024-03-05T07:11:00Z</cp:lastPrinted>
  <dcterms:created xsi:type="dcterms:W3CDTF">2024-03-05T05:09:00Z</dcterms:created>
  <dcterms:modified xsi:type="dcterms:W3CDTF">2024-03-05T07:11:00Z</dcterms:modified>
</cp:coreProperties>
</file>