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CD1" w14:textId="59134690" w:rsidR="00A10AE5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4F82">
        <w:rPr>
          <w:rFonts w:ascii="Times New Roman" w:hAnsi="Times New Roman" w:cs="Times New Roman"/>
          <w:sz w:val="40"/>
          <w:szCs w:val="40"/>
        </w:rPr>
        <w:t>Ульяновская транспортная прокуратура разъясняет</w:t>
      </w:r>
    </w:p>
    <w:p w14:paraId="5386D4F5" w14:textId="76A4A241" w:rsid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A91B47A" w14:textId="77777777" w:rsidR="00AB3707" w:rsidRPr="00AB3707" w:rsidRDefault="00AB3707" w:rsidP="00AB3707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B370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ФИНАНСЫ. БЮДЖЕТ</w:t>
      </w:r>
    </w:p>
    <w:p w14:paraId="0359A38A" w14:textId="58A344C2" w:rsidR="00AB3707" w:rsidRDefault="00AB3707" w:rsidP="00AB3707">
      <w:pPr>
        <w:jc w:val="center"/>
        <w:rPr>
          <w:rFonts w:ascii="&amp;quot" w:hAnsi="&amp;quot"/>
          <w:color w:val="000000"/>
          <w:sz w:val="30"/>
          <w:szCs w:val="30"/>
        </w:rPr>
      </w:pPr>
      <w:r>
        <w:rPr>
          <w:rStyle w:val="b"/>
          <w:rFonts w:ascii="&amp;quot" w:hAnsi="&amp;quot"/>
          <w:b/>
          <w:bCs/>
          <w:color w:val="000000"/>
          <w:sz w:val="30"/>
          <w:szCs w:val="30"/>
        </w:rPr>
        <w:t>Установлен порядок определения общего объема субвенций, предоставляемых бюджетам субъектов РФ для осуществления переданных полномочий в области лесных отношений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AB3707" w14:paraId="06BDD825" w14:textId="77777777" w:rsidTr="00AB370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0E39D8E" w14:textId="4C819A44" w:rsidR="00AB3707" w:rsidRDefault="00AB3707" w:rsidP="00AB3707">
            <w:pPr>
              <w:jc w:val="center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Style w:val="b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7D8F73C7" wp14:editId="60237D0F">
                  <wp:extent cx="114300" cy="142875"/>
                  <wp:effectExtent l="0" t="0" r="0" b="9525"/>
                  <wp:docPr id="1" name="Рисунок 1" descr="C:\Users\Liakhov.M.S\AppData\Local\Microsoft\Windows\INetCache\Content.MSO\B29678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khov.M.S\AppData\Local\Microsoft\Windows\INetCache\Content.MSO\B29678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021CF" w14:textId="77777777" w:rsidR="00AB3707" w:rsidRDefault="00AB3707" w:rsidP="00AB3707">
            <w:pPr>
              <w:spacing w:line="283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hyperlink r:id="rId5" w:history="1">
              <w:r>
                <w:rPr>
                  <w:rStyle w:val="a3"/>
                  <w:rFonts w:ascii="&amp;quot" w:hAnsi="&amp;quot"/>
                  <w:color w:val="1A0DAB"/>
                  <w:sz w:val="21"/>
                  <w:szCs w:val="21"/>
                </w:rPr>
                <w:t>Постановление</w:t>
              </w:r>
            </w:hyperlink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 Правительства РФ от 10.06.2023 N 963</w:t>
            </w:r>
            <w:r>
              <w:rPr>
                <w:rFonts w:ascii="&amp;quot" w:hAnsi="&amp;quot"/>
                <w:color w:val="000000"/>
                <w:sz w:val="21"/>
                <w:szCs w:val="21"/>
              </w:rPr>
              <w:br/>
              <w:t>"Об утверждении Правил определения общего объема субвенций, предоставляемых из федерального бюджета бюджетам субъектов Российской Федерации для осуществления полномочий Российской Федерации в области лесных отношений, переданных в соответствии с частью 1 статьи 83 Лесного кодекса Российской Федерации, и о признании утратившим силу постановления Правительства Российской Федерации от 11 сентября 2020 г. N 1404"</w:t>
            </w:r>
          </w:p>
        </w:tc>
      </w:tr>
    </w:tbl>
    <w:p w14:paraId="3C19C408" w14:textId="77777777" w:rsidR="00AB3707" w:rsidRPr="00AB3707" w:rsidRDefault="00AB3707" w:rsidP="00AB37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AB3707">
        <w:rPr>
          <w:rFonts w:ascii="Times New Roman" w:hAnsi="Times New Roman" w:cs="Times New Roman"/>
          <w:color w:val="000000"/>
          <w:sz w:val="28"/>
          <w:szCs w:val="30"/>
        </w:rPr>
        <w:t>Общий объем субвенций определяется Федеральным агентством лесного хозяйства одновременно с подготовкой проекта федерального закона о федеральном бюджете.</w:t>
      </w:r>
    </w:p>
    <w:p w14:paraId="43823069" w14:textId="77777777" w:rsidR="00AB3707" w:rsidRPr="00AB3707" w:rsidRDefault="00AB3707" w:rsidP="00AB37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AB3707">
        <w:rPr>
          <w:rFonts w:ascii="Times New Roman" w:hAnsi="Times New Roman" w:cs="Times New Roman"/>
          <w:color w:val="000000"/>
          <w:sz w:val="28"/>
          <w:szCs w:val="30"/>
        </w:rPr>
        <w:t>Определение общего объема субвенции осуществляется в отношении каждого субъекта РФ исходя из нормативов формирования бюджетных ассигнований, нормативной численности органа государственной власти и подведомственных ему учреждений, обеспечивающих реализацию переданных полномочий, и объема мероприятий по охране, защите и воспроизводству лесов, а также исходя из необходимости проведения разработки лесных планов и лесох</w:t>
      </w:r>
      <w:bookmarkStart w:id="0" w:name="_GoBack"/>
      <w:bookmarkEnd w:id="0"/>
      <w:r w:rsidRPr="00AB3707">
        <w:rPr>
          <w:rFonts w:ascii="Times New Roman" w:hAnsi="Times New Roman" w:cs="Times New Roman"/>
          <w:color w:val="000000"/>
          <w:sz w:val="28"/>
          <w:szCs w:val="30"/>
        </w:rPr>
        <w:t>озяйственных регламентов лесничеств.</w:t>
      </w:r>
    </w:p>
    <w:p w14:paraId="24F17CFE" w14:textId="77777777" w:rsidR="007E4F82" w:rsidRP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E4F82" w:rsidRPr="007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3"/>
    <w:rsid w:val="00002573"/>
    <w:rsid w:val="001C119A"/>
    <w:rsid w:val="001F3696"/>
    <w:rsid w:val="00276EE0"/>
    <w:rsid w:val="002C7411"/>
    <w:rsid w:val="0031358C"/>
    <w:rsid w:val="004679D9"/>
    <w:rsid w:val="005B0B9B"/>
    <w:rsid w:val="005D093F"/>
    <w:rsid w:val="006D50CF"/>
    <w:rsid w:val="00755B67"/>
    <w:rsid w:val="007E4F82"/>
    <w:rsid w:val="007F35E7"/>
    <w:rsid w:val="008224D6"/>
    <w:rsid w:val="00850094"/>
    <w:rsid w:val="00851880"/>
    <w:rsid w:val="009A5DE4"/>
    <w:rsid w:val="00A008B6"/>
    <w:rsid w:val="00A10AE5"/>
    <w:rsid w:val="00AA27AE"/>
    <w:rsid w:val="00AA5B00"/>
    <w:rsid w:val="00AB3707"/>
    <w:rsid w:val="00BF7E47"/>
    <w:rsid w:val="00D05F15"/>
    <w:rsid w:val="00D761E2"/>
    <w:rsid w:val="00D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F00"/>
  <w15:chartTrackingRefBased/>
  <w15:docId w15:val="{4C3B02A1-0E86-4DB2-9E3E-B38BB61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850094"/>
  </w:style>
  <w:style w:type="character" w:styleId="a3">
    <w:name w:val="Hyperlink"/>
    <w:basedOn w:val="a0"/>
    <w:uiPriority w:val="99"/>
    <w:semiHidden/>
    <w:unhideWhenUsed/>
    <w:rsid w:val="00755B67"/>
    <w:rPr>
      <w:color w:val="0000FF"/>
      <w:u w:val="single"/>
    </w:rPr>
  </w:style>
  <w:style w:type="paragraph" w:customStyle="1" w:styleId="msonormal0">
    <w:name w:val="msonormal"/>
    <w:basedOn w:val="a"/>
    <w:rsid w:val="004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.op.ru/cons/cgi/online.cgi?req=doc&amp;rnd=aXT0hg&amp;base=LAW&amp;n=4495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Михаил Сергеевич</dc:creator>
  <cp:keywords/>
  <dc:description/>
  <cp:lastModifiedBy>Ляхов Михаил Сергеевич</cp:lastModifiedBy>
  <cp:revision>26</cp:revision>
  <dcterms:created xsi:type="dcterms:W3CDTF">2023-02-22T12:46:00Z</dcterms:created>
  <dcterms:modified xsi:type="dcterms:W3CDTF">2023-06-16T13:42:00Z</dcterms:modified>
</cp:coreProperties>
</file>