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9B" w:rsidRDefault="004E589B">
      <w:pPr>
        <w:pStyle w:val="ConsPlusTitle"/>
        <w:jc w:val="center"/>
        <w:outlineLvl w:val="0"/>
      </w:pPr>
      <w:bookmarkStart w:id="0" w:name="_GoBack"/>
      <w:bookmarkEnd w:id="0"/>
      <w:r>
        <w:t>АДМИНИСТРАЦИЯ МУНИЦИПАЛЬНОГО ОБРАЗОВАНИЯ</w:t>
      </w:r>
    </w:p>
    <w:p w:rsidR="004E589B" w:rsidRDefault="004E589B">
      <w:pPr>
        <w:pStyle w:val="ConsPlusTitle"/>
        <w:jc w:val="center"/>
      </w:pPr>
      <w:r>
        <w:t>"МЕЛЕКЕССКИЙ РАЙОН" УЛЬЯНОВСКОЙ ОБЛАСТИ</w:t>
      </w:r>
    </w:p>
    <w:p w:rsidR="004E589B" w:rsidRDefault="004E589B">
      <w:pPr>
        <w:pStyle w:val="ConsPlusTitle"/>
        <w:ind w:firstLine="540"/>
        <w:jc w:val="both"/>
      </w:pPr>
    </w:p>
    <w:p w:rsidR="004E589B" w:rsidRDefault="004E589B">
      <w:pPr>
        <w:pStyle w:val="ConsPlusTitle"/>
        <w:jc w:val="center"/>
      </w:pPr>
      <w:r>
        <w:t>ПОСТАНОВЛЕНИЕ</w:t>
      </w:r>
    </w:p>
    <w:p w:rsidR="004E589B" w:rsidRDefault="004E589B">
      <w:pPr>
        <w:pStyle w:val="ConsPlusTitle"/>
        <w:jc w:val="center"/>
      </w:pPr>
      <w:r>
        <w:t>от 17 ноября 2023 г. N 1926</w:t>
      </w:r>
    </w:p>
    <w:p w:rsidR="004E589B" w:rsidRDefault="004E589B">
      <w:pPr>
        <w:pStyle w:val="ConsPlusTitle"/>
        <w:ind w:firstLine="540"/>
        <w:jc w:val="both"/>
      </w:pPr>
    </w:p>
    <w:p w:rsidR="004E589B" w:rsidRDefault="004E589B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4E589B" w:rsidRDefault="004E589B">
      <w:pPr>
        <w:pStyle w:val="ConsPlusTitle"/>
        <w:jc w:val="center"/>
      </w:pPr>
      <w:r>
        <w:t>ЭКСПЕРТИЗЫ МУНИЦИПАЛЬНЫХ НОРМАТИВНЫХ ПРАВОВЫХ АКТОВ</w:t>
      </w:r>
    </w:p>
    <w:p w:rsidR="004E589B" w:rsidRDefault="004E589B">
      <w:pPr>
        <w:pStyle w:val="ConsPlusTitle"/>
        <w:jc w:val="center"/>
      </w:pPr>
      <w:r>
        <w:t>И ПРОЕКТОВ МУНИЦИПАЛЬНЫХ НОРМАТИВНЫХ ПРАВОВЫХ АКТОВ</w:t>
      </w:r>
    </w:p>
    <w:p w:rsidR="004E589B" w:rsidRDefault="004E589B">
      <w:pPr>
        <w:pStyle w:val="ConsPlusTitle"/>
        <w:jc w:val="center"/>
      </w:pPr>
      <w:r>
        <w:t>АДМИНИСТРАЦИИ МУНИЦИПАЛЬНОГО ОБРАЗОВАНИЯ</w:t>
      </w:r>
    </w:p>
    <w:p w:rsidR="004E589B" w:rsidRDefault="004E589B">
      <w:pPr>
        <w:pStyle w:val="ConsPlusTitle"/>
        <w:jc w:val="center"/>
      </w:pPr>
      <w:r>
        <w:t>"МЕЛЕКЕССКИЙ РАЙОН" УЛЬЯНОВСКОЙ ОБЛАСТИ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25.12.2008 </w:t>
      </w:r>
      <w:hyperlink r:id="rId5">
        <w:r>
          <w:rPr>
            <w:color w:val="0000FF"/>
          </w:rPr>
          <w:t>N 273-ФЗ</w:t>
        </w:r>
      </w:hyperlink>
      <w:r>
        <w:t xml:space="preserve"> "О противодействии коррупции", от 17.07.2009 </w:t>
      </w:r>
      <w:hyperlink r:id="rId6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в целях создания механизма по противодействию коррупции, совершенствования правового регулирования, защиты прав и законных</w:t>
      </w:r>
      <w:proofErr w:type="gramEnd"/>
      <w:r>
        <w:t xml:space="preserve"> интересов граждан постановляет: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"Мелекесский район" Ульяновской области согласно приложению к настоящему решению.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3. С момента вступления в силу настоящего постановления признать утратившими силу постановления администрации муниципального образования "Мелекесский район" Ульяновской области: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3.1. от 19.09.2012 </w:t>
      </w:r>
      <w:hyperlink r:id="rId8">
        <w:r>
          <w:rPr>
            <w:color w:val="0000FF"/>
          </w:rPr>
          <w:t>N 1111</w:t>
        </w:r>
      </w:hyperlink>
      <w:r>
        <w:t xml:space="preserve"> "Об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"Мелекесский район" Ульяновской области";</w:t>
      </w:r>
    </w:p>
    <w:p w:rsidR="004E589B" w:rsidRDefault="004E589B">
      <w:pPr>
        <w:pStyle w:val="ConsPlusNormal"/>
        <w:spacing w:before="220"/>
        <w:ind w:firstLine="540"/>
        <w:jc w:val="both"/>
      </w:pPr>
      <w:proofErr w:type="gramStart"/>
      <w:r>
        <w:t xml:space="preserve">3.2. от 28.02.2017 </w:t>
      </w:r>
      <w:hyperlink r:id="rId9">
        <w:r>
          <w:rPr>
            <w:color w:val="0000FF"/>
          </w:rPr>
          <w:t>N 125</w:t>
        </w:r>
      </w:hyperlink>
      <w:r>
        <w:t xml:space="preserve"> "О внесении изменений в постановление администрации муниципального образования "Мелекесский район" Ульяновской области от 19 сентября 2012 г. N 1111 "Об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"Мелекесский район" Ульяновской области" (с изменениями от 13.10.2015 N 572)".</w:t>
      </w:r>
      <w:proofErr w:type="gramEnd"/>
    </w:p>
    <w:p w:rsidR="004E589B" w:rsidRDefault="004E589B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оставляю за собой.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jc w:val="right"/>
      </w:pPr>
      <w:r>
        <w:t>Глава администрации</w:t>
      </w:r>
    </w:p>
    <w:p w:rsidR="004E589B" w:rsidRDefault="004E589B">
      <w:pPr>
        <w:pStyle w:val="ConsPlusNormal"/>
        <w:jc w:val="right"/>
      </w:pPr>
      <w:r>
        <w:t>С.А.САНДРЮКОВ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jc w:val="right"/>
        <w:outlineLvl w:val="0"/>
      </w:pPr>
      <w:r>
        <w:t>Приложение</w:t>
      </w:r>
    </w:p>
    <w:p w:rsidR="004E589B" w:rsidRDefault="004E589B">
      <w:pPr>
        <w:pStyle w:val="ConsPlusNormal"/>
        <w:jc w:val="right"/>
      </w:pPr>
      <w:r>
        <w:t>к постановлению</w:t>
      </w:r>
    </w:p>
    <w:p w:rsidR="004E589B" w:rsidRDefault="004E589B">
      <w:pPr>
        <w:pStyle w:val="ConsPlusNormal"/>
        <w:jc w:val="right"/>
      </w:pPr>
      <w:r>
        <w:lastRenderedPageBreak/>
        <w:t>администрации МО "Мелекесский район"</w:t>
      </w:r>
    </w:p>
    <w:p w:rsidR="004E589B" w:rsidRDefault="004E589B">
      <w:pPr>
        <w:pStyle w:val="ConsPlusNormal"/>
        <w:jc w:val="right"/>
      </w:pPr>
      <w:r>
        <w:t>от 17 ноября 2023 г. N 1926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Title"/>
        <w:jc w:val="center"/>
      </w:pPr>
      <w:bookmarkStart w:id="1" w:name="P33"/>
      <w:bookmarkEnd w:id="1"/>
      <w:r>
        <w:t>ПОРЯДОК</w:t>
      </w:r>
    </w:p>
    <w:p w:rsidR="004E589B" w:rsidRDefault="004E589B">
      <w:pPr>
        <w:pStyle w:val="ConsPlusTitle"/>
        <w:jc w:val="center"/>
      </w:pPr>
      <w:r>
        <w:t>ПРОВЕДЕНИЯ АНТИКОРРУПЦИОННОЙ ЭКСПЕРТИЗЫ</w:t>
      </w:r>
    </w:p>
    <w:p w:rsidR="004E589B" w:rsidRDefault="004E589B">
      <w:pPr>
        <w:pStyle w:val="ConsPlusTitle"/>
        <w:jc w:val="center"/>
      </w:pPr>
      <w:r>
        <w:t>МУНИЦИПАЛЬНЫХ НОРМАТИВНЫХ ПРАВОВЫХ АКТОВ И ПРОЕКТОВ</w:t>
      </w:r>
    </w:p>
    <w:p w:rsidR="004E589B" w:rsidRDefault="004E589B">
      <w:pPr>
        <w:pStyle w:val="ConsPlusTitle"/>
        <w:jc w:val="center"/>
      </w:pPr>
      <w:r>
        <w:t>МУНИЦИПАЛЬНЫХ НОРМАТИВНЫХ ПРАВОВЫХ АКТОВ АДМИНИСТРАЦИИ</w:t>
      </w:r>
    </w:p>
    <w:p w:rsidR="004E589B" w:rsidRDefault="004E589B">
      <w:pPr>
        <w:pStyle w:val="ConsPlusTitle"/>
        <w:jc w:val="center"/>
      </w:pPr>
      <w:r>
        <w:t>МУНИЦИПАЛЬНОГО ОБРАЗОВАНИЯ "МЕЛЕКЕССКИЙ РАЙОН"</w:t>
      </w:r>
    </w:p>
    <w:p w:rsidR="004E589B" w:rsidRDefault="004E589B">
      <w:pPr>
        <w:pStyle w:val="ConsPlusTitle"/>
        <w:jc w:val="center"/>
      </w:pPr>
      <w:r>
        <w:t>УЛЬЯНОВСКОЙ ОБЛАСТИ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Title"/>
        <w:jc w:val="center"/>
        <w:outlineLvl w:val="1"/>
      </w:pPr>
      <w:r>
        <w:t>Раздел I. ОБЩИЕ ПОЛОЖЕНИЯ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ind w:firstLine="540"/>
        <w:jc w:val="both"/>
      </w:pPr>
      <w:r>
        <w:t>1. Настоящим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"Мелекесский район" Ульяновской области (далее - Порядок) устанавливается процедура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"Мелекесский район" Ульяновской области (далее - антикоррупционная экспертиза).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2. Целью антикоррупционной экспертизы является выявление в муниципальных нормативных правовых актах и проектах муниципальных нормативных правовых актах правовых норм, которые создают предпосылки и (или) повышают вероятность совершения коррупционных действий.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3. Задачами антикоррупционной экспертизы являются выявление и описание </w:t>
      </w:r>
      <w:proofErr w:type="spellStart"/>
      <w:r>
        <w:t>коррупциогенных</w:t>
      </w:r>
      <w:proofErr w:type="spellEnd"/>
      <w:r>
        <w:t xml:space="preserve"> факторов в муниципальных нормативных правовых актах и проектах муниципальных нормативных правовых актов, в том числе внесение предложений и рекомендаций, направленных на устранение или ограничение действия таких факторов.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Title"/>
        <w:jc w:val="center"/>
        <w:outlineLvl w:val="1"/>
      </w:pPr>
      <w:r>
        <w:t>Раздел II. ВИДЫ АНТИКОРРУПЦИОННОЙ ЭКСПЕРТИЗЫ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ind w:firstLine="540"/>
        <w:jc w:val="both"/>
      </w:pPr>
      <w:r>
        <w:t>1. К видам антикоррупционной экспертизы относятся:</w:t>
      </w:r>
    </w:p>
    <w:p w:rsidR="004E589B" w:rsidRDefault="004E589B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4E589B" w:rsidRDefault="004E589B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антикоррупционная экспертиза действующих муниципальных нормативных правовых актов;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3) независимая антикоррупционная экспертиза.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2. В соответствии с настоящим Порядком специалисты </w:t>
      </w:r>
      <w:proofErr w:type="gramStart"/>
      <w:r>
        <w:t>отдела правового обеспечения администрации муниципального образования администрации муниципального</w:t>
      </w:r>
      <w:proofErr w:type="gramEnd"/>
      <w:r>
        <w:t xml:space="preserve"> образования "Мелекесский район" Ульяновской области проводят антикоррупционную экспертизу, предусмотренную </w:t>
      </w:r>
      <w:hyperlink w:anchor="P49">
        <w:r>
          <w:rPr>
            <w:color w:val="0000FF"/>
          </w:rPr>
          <w:t>подпунктами 1</w:t>
        </w:r>
      </w:hyperlink>
      <w:r>
        <w:t xml:space="preserve">, </w:t>
      </w:r>
      <w:hyperlink w:anchor="P50">
        <w:r>
          <w:rPr>
            <w:color w:val="0000FF"/>
          </w:rPr>
          <w:t>2 пункта 1</w:t>
        </w:r>
      </w:hyperlink>
      <w:r>
        <w:t xml:space="preserve"> настоящего раздела.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Title"/>
        <w:jc w:val="center"/>
        <w:outlineLvl w:val="1"/>
      </w:pPr>
      <w:r>
        <w:t xml:space="preserve">Раздел III. ПРОЦЕДУРА ПРОВЕДЕНИЯ </w:t>
      </w:r>
      <w:proofErr w:type="gramStart"/>
      <w:r>
        <w:t>АНТИКОРРУПЦИОННОЙ</w:t>
      </w:r>
      <w:proofErr w:type="gramEnd"/>
    </w:p>
    <w:p w:rsidR="004E589B" w:rsidRDefault="004E589B">
      <w:pPr>
        <w:pStyle w:val="ConsPlusTitle"/>
        <w:jc w:val="center"/>
      </w:pPr>
      <w:r>
        <w:t>ЭКСПЕРТИЗЫ МУНИЦИПАЛЬНЫХ НОРМАТИВНЫХ ПРАВОВЫХ АКТОВ,</w:t>
      </w:r>
    </w:p>
    <w:p w:rsidR="004E589B" w:rsidRDefault="004E589B">
      <w:pPr>
        <w:pStyle w:val="ConsPlusTitle"/>
        <w:jc w:val="center"/>
      </w:pPr>
      <w:r>
        <w:t>ПРОЕКТОВ МУНИЦИПАЛЬНЫХ НОРМАТИВНЫХ ПРАВОВЫХ АКТОВ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ind w:firstLine="540"/>
        <w:jc w:val="both"/>
      </w:pPr>
      <w:r>
        <w:t>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действующих муниципальных нормативных правовых </w:t>
      </w:r>
      <w:r>
        <w:lastRenderedPageBreak/>
        <w:t>актов проводится: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при мониторинге их применения;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при проведении их правовой экспертизы.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>
        <w:t>коррупциогенные</w:t>
      </w:r>
      <w:proofErr w:type="spellEnd"/>
      <w:r>
        <w:t xml:space="preserve"> факторы, в соответствии с </w:t>
      </w:r>
      <w:hyperlink r:id="rId10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  <w:proofErr w:type="gramEnd"/>
    </w:p>
    <w:p w:rsidR="004E589B" w:rsidRDefault="004E589B">
      <w:pPr>
        <w:pStyle w:val="ConsPlusNormal"/>
        <w:spacing w:before="220"/>
        <w:ind w:firstLine="540"/>
        <w:jc w:val="both"/>
      </w:pPr>
      <w:r>
        <w:t>4.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три рабочих дня.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5. Результаты антикоррупционной экспертизы отражаются в заключении.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Заключение по результатам проведения антикоррупционной экспертизы подписывается специалистом отдела правового обеспечения администрации муниципального образования администрацией муниципального образования "Мелекесский район" Ульяновской области, проводившим антикоррупционную экспертизу.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6. В случае выявления </w:t>
      </w:r>
      <w:proofErr w:type="spellStart"/>
      <w:r>
        <w:t>коррупциогенных</w:t>
      </w:r>
      <w:proofErr w:type="spellEnd"/>
      <w:r>
        <w:t xml:space="preserve"> факторов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7. Заключение по результатам проведения антикоррупционной экспертизы носит рекомендательный характер.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8. Проекты муниципальных нормативных правовых актов, содержащие </w:t>
      </w:r>
      <w:proofErr w:type="spellStart"/>
      <w:r>
        <w:t>коррупциогенные</w:t>
      </w:r>
      <w:proofErr w:type="spellEnd"/>
      <w:r>
        <w:t xml:space="preserve"> факторы, подлежат доработке.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Title"/>
        <w:jc w:val="center"/>
        <w:outlineLvl w:val="1"/>
      </w:pPr>
      <w:r>
        <w:t>Раздел IV. НЕЗАВИСИМАЯ АНТИКОРРУПЦИОННАЯ ЭКСПЕРТИЗА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ind w:firstLine="540"/>
        <w:jc w:val="both"/>
      </w:pPr>
      <w: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r:id="rId11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актов";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lastRenderedPageBreak/>
        <w:t>5) иностранными агентами.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3. Для проведения независимой антикоррупционной экспертизы разработчик проекта муниципального нормативного правового акта в течение рабочего дня, соответствующего дню направления указанного проекта для проведения антикоррупционной экспертизы, обеспечивает размещение его на официальном сайте администрации муниципального образования "Мелекесский район" Ульяновской области в информационно-телекоммуникационной сети Интернет.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Срок нахождения проекта нормативного правового акта на официальном сайте для проведения независимой антикоррупционной экспертизы проектов нормативных правовых актов составляет 15 (пятнадцать) дней </w:t>
      </w:r>
      <w:proofErr w:type="gramStart"/>
      <w:r>
        <w:t>с даты</w:t>
      </w:r>
      <w:proofErr w:type="gramEnd"/>
      <w:r>
        <w:t xml:space="preserve"> его размещения.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4. Результаты независимой антикоррупционной экспертизы отражаются в заключении.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5. В случае выявления </w:t>
      </w:r>
      <w:proofErr w:type="spellStart"/>
      <w:r>
        <w:t>коррупциогенных</w:t>
      </w:r>
      <w:proofErr w:type="spellEnd"/>
      <w:r>
        <w:t xml:space="preserve"> факторов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>6.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</w:t>
      </w:r>
    </w:p>
    <w:p w:rsidR="004E589B" w:rsidRDefault="004E589B">
      <w:pPr>
        <w:pStyle w:val="ConsPlusNormal"/>
        <w:spacing w:before="220"/>
        <w:ind w:firstLine="540"/>
        <w:jc w:val="both"/>
      </w:pPr>
      <w:r>
        <w:t xml:space="preserve"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jc w:val="both"/>
      </w:pPr>
    </w:p>
    <w:p w:rsidR="004E589B" w:rsidRDefault="004E58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5F9" w:rsidRDefault="00C435F9"/>
    <w:sectPr w:rsidR="00C435F9" w:rsidSect="00BF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9B"/>
    <w:rsid w:val="004E589B"/>
    <w:rsid w:val="00C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8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8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8&amp;n=216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60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" TargetMode="External"/><Relationship Id="rId11" Type="http://schemas.openxmlformats.org/officeDocument/2006/relationships/hyperlink" Target="https://login.consultant.ru/link/?req=doc&amp;base=LAW&amp;n=487010&amp;dst=100022" TargetMode="External"/><Relationship Id="rId5" Type="http://schemas.openxmlformats.org/officeDocument/2006/relationships/hyperlink" Target="https://login.consultant.ru/link/?req=doc&amp;base=LAW&amp;n=482878" TargetMode="External"/><Relationship Id="rId10" Type="http://schemas.openxmlformats.org/officeDocument/2006/relationships/hyperlink" Target="https://login.consultant.ru/link/?req=doc&amp;base=LAW&amp;n=475604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8&amp;n=21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2024-11-13T05:42:00Z</dcterms:created>
  <dcterms:modified xsi:type="dcterms:W3CDTF">2024-11-13T05:44:00Z</dcterms:modified>
</cp:coreProperties>
</file>