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DC" w:rsidRDefault="004063DC" w:rsidP="004063DC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4063DC" w:rsidRDefault="004063DC" w:rsidP="004063DC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4063DC" w:rsidRDefault="004063DC" w:rsidP="004063DC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4063DC" w:rsidRDefault="004063DC" w:rsidP="004063DC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4063DC" w:rsidRDefault="004063DC" w:rsidP="004063DC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4063DC" w:rsidRDefault="004063DC" w:rsidP="004063DC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54</w:t>
      </w:r>
    </w:p>
    <w:p w:rsidR="004063DC" w:rsidRDefault="004063DC" w:rsidP="004063DC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27.01.2023 № 90  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4063DC" w:rsidRDefault="004063DC" w:rsidP="004063DC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4063DC" w:rsidRDefault="004063DC" w:rsidP="004063DC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</w:t>
      </w:r>
      <w:r>
        <w:rPr>
          <w:rFonts w:ascii="PT Astra Serif" w:hAnsi="PT Astra Serif"/>
          <w:lang w:val="ru-RU"/>
        </w:rPr>
        <w:t>7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6</w:t>
      </w:r>
      <w:r>
        <w:rPr>
          <w:rFonts w:ascii="PT Astra Serif" w:hAnsi="PT Astra Serif"/>
          <w:lang w:val="ru-RU"/>
        </w:rPr>
        <w:t xml:space="preserve">.2024                                                                                                                        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4063DC" w:rsidRDefault="004063DC" w:rsidP="004063DC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4063DC" w:rsidRDefault="004063DC" w:rsidP="004063DC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4063DC" w:rsidRDefault="004063DC" w:rsidP="004063DC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27.01.2023 № 90    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4063DC" w:rsidRDefault="004063DC" w:rsidP="004063DC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муниципальным казенным  учреждением «Управление жилищно-коммунальным хозяйством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</w:t>
      </w:r>
    </w:p>
    <w:p w:rsidR="004063DC" w:rsidRDefault="004063DC" w:rsidP="004063DC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4063DC" w:rsidRDefault="004063DC" w:rsidP="004063DC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4063DC" w:rsidRDefault="004063DC" w:rsidP="004063DC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4063DC" w:rsidRDefault="004063DC" w:rsidP="004063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пункта 4 части 1, части 4  статьи 14,  пункта 4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</w:t>
      </w:r>
      <w:r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</w:t>
      </w:r>
      <w:proofErr w:type="spellStart"/>
      <w:r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район» Ульяновской области, а также осуществления </w:t>
      </w:r>
      <w:proofErr w:type="gramStart"/>
      <w:r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ходом их реализации».</w:t>
      </w:r>
    </w:p>
    <w:p w:rsidR="004063DC" w:rsidRDefault="004063DC" w:rsidP="004063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величения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 финансирования мероприятий муниципальной программы в 2024 году.</w:t>
      </w:r>
    </w:p>
    <w:p w:rsidR="004063DC" w:rsidRDefault="004063DC" w:rsidP="004063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 xml:space="preserve"> </w:t>
      </w:r>
      <w:proofErr w:type="gramStart"/>
      <w:r>
        <w:rPr>
          <w:rFonts w:ascii="PT Astra Serif" w:eastAsia="Times New Roman" w:hAnsi="PT Astra Serif" w:cs="Times New Roman"/>
          <w:bCs/>
          <w:sz w:val="24"/>
          <w:szCs w:val="24"/>
        </w:rPr>
        <w:t>К</w:t>
      </w:r>
      <w:r>
        <w:rPr>
          <w:rFonts w:ascii="PT Astra Serif" w:hAnsi="PT Astra Serif" w:cs="Times New Roman"/>
          <w:sz w:val="24"/>
          <w:szCs w:val="24"/>
        </w:rPr>
        <w:t xml:space="preserve">онкретизируются нормы, регулирующие ресурсное обеспечение                                                                                                                                                 муниципальной программы, муниципальных подпрограмм «Чистая вода», </w:t>
      </w:r>
      <w:r>
        <w:rPr>
          <w:rFonts w:ascii="PT Astra Serif" w:hAnsi="PT Astra Serif" w:cs="Times New Roman"/>
          <w:sz w:val="24"/>
          <w:szCs w:val="24"/>
        </w:rPr>
        <w:t xml:space="preserve">«Газификация населенных пунктов, расположенных на территории </w:t>
      </w:r>
      <w:proofErr w:type="spellStart"/>
      <w:r>
        <w:rPr>
          <w:rFonts w:ascii="PT Astra Serif" w:hAnsi="PT Astra Serif" w:cs="Times New Roman"/>
          <w:sz w:val="24"/>
          <w:szCs w:val="24"/>
        </w:rPr>
        <w:t>Мелекесского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Ульяновской области»,  «Модернизация объектов теплоэнергетического комплекса и содействия в подготовке и прохождении отопительных периодов», </w:t>
      </w:r>
      <w:r>
        <w:rPr>
          <w:rFonts w:ascii="PT Astra Serif" w:hAnsi="PT Astra Serif" w:cs="Times New Roman"/>
          <w:sz w:val="24"/>
          <w:szCs w:val="24"/>
        </w:rPr>
        <w:t>«Обращение с твердыми коммунальными отходами» и «Обеспечение реализации муниципальной программы»,  излагаются в новой редакции строки приложения 1 и в новой редакции приложение 2 к муниципальной программе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proofErr w:type="gramEnd"/>
      <w:r>
        <w:rPr>
          <w:rFonts w:ascii="PT Astra Serif" w:hAnsi="PT Astra Serif" w:cs="Times New Roman"/>
          <w:sz w:val="24"/>
          <w:szCs w:val="24"/>
        </w:rPr>
        <w:t>Конкретизируется приложение  13</w:t>
      </w:r>
      <w:r w:rsidR="00FA29BC">
        <w:rPr>
          <w:rFonts w:ascii="PT Astra Serif" w:hAnsi="PT Astra Serif" w:cs="Times New Roman"/>
          <w:sz w:val="24"/>
          <w:szCs w:val="24"/>
        </w:rPr>
        <w:t>, определяющее п</w:t>
      </w:r>
      <w:r>
        <w:rPr>
          <w:rFonts w:ascii="PT Astra Serif" w:hAnsi="PT Astra Serif" w:cs="Times New Roman"/>
          <w:sz w:val="24"/>
          <w:szCs w:val="24"/>
        </w:rPr>
        <w:t>еречень реализуемых мероприятий на 2024 год по подпрограмме «Чистая вода» муни</w:t>
      </w:r>
      <w:r w:rsidR="00FA29BC">
        <w:rPr>
          <w:rFonts w:ascii="PT Astra Serif" w:hAnsi="PT Astra Serif" w:cs="Times New Roman"/>
          <w:sz w:val="24"/>
          <w:szCs w:val="24"/>
        </w:rPr>
        <w:t>ц</w:t>
      </w:r>
      <w:r>
        <w:rPr>
          <w:rFonts w:ascii="PT Astra Serif" w:hAnsi="PT Astra Serif" w:cs="Times New Roman"/>
          <w:sz w:val="24"/>
          <w:szCs w:val="24"/>
        </w:rPr>
        <w:t xml:space="preserve">ипальной программы </w:t>
      </w:r>
    </w:p>
    <w:p w:rsidR="004063DC" w:rsidRDefault="004063DC" w:rsidP="004063DC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4063DC" w:rsidRDefault="004063DC" w:rsidP="004063DC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25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6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 № </w:t>
      </w:r>
      <w:r>
        <w:rPr>
          <w:rFonts w:ascii="PT Astra Serif" w:eastAsia="Times New Roman" w:hAnsi="PT Astra Serif" w:cs="Times New Roman"/>
          <w:bCs/>
          <w:lang w:val="ru-RU"/>
        </w:rPr>
        <w:t>30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4063DC" w:rsidRDefault="004063DC" w:rsidP="004063DC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4063DC" w:rsidRDefault="004063DC" w:rsidP="004063D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4063DC" w:rsidRDefault="004063DC" w:rsidP="004063D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4063DC" w:rsidRDefault="004063DC" w:rsidP="004063D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4063DC" w:rsidRDefault="004063DC" w:rsidP="004063D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4063DC" w:rsidRDefault="004063DC" w:rsidP="004063DC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4063DC" w:rsidRDefault="004063DC" w:rsidP="004063DC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4063DC" w:rsidRDefault="004063DC" w:rsidP="004063DC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4063DC" w:rsidRDefault="004063DC" w:rsidP="004063DC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4063DC" w:rsidRDefault="004063DC" w:rsidP="004063DC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27.01.2023 № 90  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признается прошедшим антикоррупционную экспертизу.</w:t>
      </w:r>
    </w:p>
    <w:p w:rsidR="004063DC" w:rsidRDefault="004063DC" w:rsidP="004063DC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4063DC" w:rsidRDefault="004063DC" w:rsidP="004063DC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4063DC" w:rsidRDefault="004063DC" w:rsidP="004063DC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4063DC" w:rsidRDefault="004063DC" w:rsidP="004063DC">
      <w:r>
        <w:rPr>
          <w:rFonts w:ascii="PT Astra Serif" w:hAnsi="PT Astra Serif"/>
          <w:sz w:val="24"/>
          <w:szCs w:val="24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администрации                                                             Е.Н. Губанова</w:t>
      </w:r>
    </w:p>
    <w:p w:rsidR="004063DC" w:rsidRDefault="004063DC" w:rsidP="004063DC"/>
    <w:p w:rsidR="004063DC" w:rsidRDefault="004063DC" w:rsidP="004063DC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20"/>
    <w:rsid w:val="004063DC"/>
    <w:rsid w:val="009035E6"/>
    <w:rsid w:val="009A1DD7"/>
    <w:rsid w:val="00D10A20"/>
    <w:rsid w:val="00F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63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063D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63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063D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2024-06-27T06:44:00Z</cp:lastPrinted>
  <dcterms:created xsi:type="dcterms:W3CDTF">2024-06-27T06:30:00Z</dcterms:created>
  <dcterms:modified xsi:type="dcterms:W3CDTF">2024-06-27T06:45:00Z</dcterms:modified>
</cp:coreProperties>
</file>