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Реализация в МО «</w:t>
      </w:r>
      <w:proofErr w:type="spellStart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район»</w:t>
      </w:r>
    </w:p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регионального компонента национальных проектов</w:t>
      </w:r>
    </w:p>
    <w:p w:rsidR="009F0893" w:rsidRPr="000A7EB9" w:rsidRDefault="00037E9D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(Указ Президента РФ от 7 мая 2018 г. № 204 «О национальных целях и</w:t>
      </w:r>
      <w:r w:rsidR="00C45A53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 xml:space="preserve"> </w:t>
      </w: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стратегических задачах развития РФ на период до 2024 года»</w:t>
      </w:r>
      <w:r w:rsidR="000E198C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;</w:t>
      </w:r>
    </w:p>
    <w:p w:rsidR="00037E9D" w:rsidRPr="000A7EB9" w:rsidRDefault="009F0893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proofErr w:type="gramStart"/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Указ Президента РФ от 21 июля 2020 г. № 474 «О национальных целях развития РФ на период до 2030 года»</w:t>
      </w:r>
      <w:r w:rsidR="00037E9D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)</w:t>
      </w:r>
      <w:proofErr w:type="gramEnd"/>
    </w:p>
    <w:p w:rsidR="000A7EB9" w:rsidRPr="00466053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</w:p>
    <w:p w:rsidR="00037E9D" w:rsidRPr="00640405" w:rsidRDefault="00010FD7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</w:pPr>
      <w:r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О</w:t>
      </w:r>
      <w:r w:rsidR="000E198C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тчет за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</w:t>
      </w:r>
      <w:r w:rsidR="008113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3</w:t>
      </w:r>
      <w:r w:rsidR="00B54DBF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</w:t>
      </w:r>
      <w:r w:rsidR="00892F18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квартал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202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4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год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а</w:t>
      </w:r>
    </w:p>
    <w:p w:rsidR="000A7EB9" w:rsidRPr="000A7EB9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000000"/>
          <w:sz w:val="28"/>
          <w:szCs w:val="28"/>
        </w:rPr>
      </w:pPr>
    </w:p>
    <w:p w:rsidR="000036D7" w:rsidRPr="00466053" w:rsidRDefault="00037E9D" w:rsidP="00037E9D">
      <w:pPr>
        <w:contextualSpacing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1. Блок Человеческий капитал</w:t>
      </w:r>
    </w:p>
    <w:p w:rsidR="005C38FE" w:rsidRPr="00466053" w:rsidRDefault="005C38FE" w:rsidP="005C3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НП Образование</w:t>
      </w:r>
    </w:p>
    <w:p w:rsidR="005C38FE" w:rsidRPr="00466053" w:rsidRDefault="005C38FE" w:rsidP="005C38F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РП «Успех каждого ребенка»</w:t>
      </w:r>
    </w:p>
    <w:p w:rsidR="0081137C" w:rsidRPr="00CA1069" w:rsidRDefault="005C38FE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F397C">
        <w:rPr>
          <w:rFonts w:ascii="PT Astra Serif" w:hAnsi="PT Astra Serif"/>
          <w:sz w:val="28"/>
          <w:szCs w:val="28"/>
        </w:rPr>
        <w:t>Калашникова Л.В.</w:t>
      </w:r>
      <w:r w:rsidRPr="00466053">
        <w:rPr>
          <w:rFonts w:ascii="PT Astra Serif" w:hAnsi="PT Astra Serif"/>
          <w:sz w:val="28"/>
          <w:szCs w:val="28"/>
        </w:rPr>
        <w:t xml:space="preserve"> –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81137C" w:rsidRPr="00CA1069" w:rsidRDefault="00892F18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575">
        <w:rPr>
          <w:i/>
        </w:rPr>
        <w:t xml:space="preserve"> </w:t>
      </w:r>
      <w:r w:rsidR="009F0893" w:rsidRPr="00CA1069">
        <w:rPr>
          <w:rFonts w:ascii="PT Astra Serif" w:hAnsi="PT Astra Serif"/>
          <w:sz w:val="28"/>
          <w:szCs w:val="28"/>
        </w:rPr>
        <w:t>Руководитель: Калашникова Л.В. –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982B76" w:rsidRDefault="008A617F" w:rsidP="0081137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Национальный проект</w:t>
      </w:r>
      <w:r w:rsidR="00EF397C">
        <w:rPr>
          <w:rFonts w:ascii="PT Astra Serif" w:eastAsia="Times New Roman" w:hAnsi="PT Astra Serif"/>
          <w:sz w:val="28"/>
          <w:szCs w:val="28"/>
        </w:rPr>
        <w:t xml:space="preserve"> направлен на </w:t>
      </w:r>
      <w:r w:rsidR="00982B76">
        <w:rPr>
          <w:rFonts w:ascii="PT Astra Serif" w:eastAsia="Times New Roman" w:hAnsi="PT Astra Serif"/>
          <w:sz w:val="28"/>
          <w:szCs w:val="28"/>
        </w:rPr>
        <w:t xml:space="preserve">формирование эффективной системы выявления, поддержки и развития способностей и талантов у детей и молодёжи, направленный на самоопределение и профессиональную ориентацию всех обучающихся.  </w:t>
      </w:r>
    </w:p>
    <w:p w:rsidR="00982B76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069">
        <w:rPr>
          <w:rFonts w:ascii="PT Astra Serif" w:hAnsi="PT Astra Serif"/>
          <w:sz w:val="28"/>
          <w:szCs w:val="28"/>
        </w:rPr>
        <w:t>87,</w:t>
      </w:r>
      <w:r>
        <w:rPr>
          <w:rFonts w:ascii="PT Astra Serif" w:hAnsi="PT Astra Serif"/>
          <w:sz w:val="28"/>
          <w:szCs w:val="28"/>
        </w:rPr>
        <w:t>7</w:t>
      </w:r>
      <w:r w:rsidRPr="00CA1069">
        <w:rPr>
          <w:rFonts w:ascii="PT Astra Serif" w:hAnsi="PT Astra Serif"/>
          <w:sz w:val="28"/>
          <w:szCs w:val="28"/>
        </w:rPr>
        <w:t xml:space="preserve">% детей в возрасте от 5 до 18 лет </w:t>
      </w:r>
      <w:proofErr w:type="gramStart"/>
      <w:r w:rsidRPr="00CA1069">
        <w:rPr>
          <w:rFonts w:ascii="PT Astra Serif" w:hAnsi="PT Astra Serif"/>
          <w:sz w:val="28"/>
          <w:szCs w:val="28"/>
        </w:rPr>
        <w:t>охвачены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CA1069">
        <w:rPr>
          <w:rFonts w:ascii="PT Astra Serif" w:hAnsi="PT Astra Serif"/>
          <w:sz w:val="28"/>
          <w:szCs w:val="28"/>
        </w:rPr>
        <w:t xml:space="preserve"> дополнительным образованием.</w:t>
      </w:r>
    </w:p>
    <w:p w:rsidR="00982B76" w:rsidRPr="00CA1069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1137C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0 детей охвачено деятельностью мобильного технопарка «</w:t>
      </w:r>
      <w:proofErr w:type="spellStart"/>
      <w:r>
        <w:rPr>
          <w:rFonts w:ascii="PT Astra Serif" w:hAnsi="PT Astra Serif"/>
          <w:sz w:val="28"/>
          <w:szCs w:val="28"/>
        </w:rPr>
        <w:t>Кванториум</w:t>
      </w:r>
      <w:proofErr w:type="spellEnd"/>
      <w:r>
        <w:rPr>
          <w:rFonts w:ascii="PT Astra Serif" w:hAnsi="PT Astra Serif"/>
          <w:sz w:val="28"/>
          <w:szCs w:val="28"/>
        </w:rPr>
        <w:t xml:space="preserve">». В объединениях дополнительного образования естественнонаучной и технической направленности обучается 1695 чел.  </w:t>
      </w:r>
    </w:p>
    <w:p w:rsidR="00982B76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1400</w:t>
      </w:r>
      <w:r w:rsidRPr="00CA1069">
        <w:rPr>
          <w:rFonts w:ascii="PT Astra Serif" w:hAnsi="PT Astra Serif"/>
          <w:sz w:val="28"/>
          <w:szCs w:val="28"/>
        </w:rPr>
        <w:t xml:space="preserve"> детей прин</w:t>
      </w:r>
      <w:r>
        <w:rPr>
          <w:rFonts w:ascii="PT Astra Serif" w:hAnsi="PT Astra Serif"/>
          <w:sz w:val="28"/>
          <w:szCs w:val="28"/>
        </w:rPr>
        <w:t>имают</w:t>
      </w:r>
      <w:r w:rsidRPr="00CA1069">
        <w:rPr>
          <w:rFonts w:ascii="PT Astra Serif" w:hAnsi="PT Astra Serif"/>
          <w:sz w:val="28"/>
          <w:szCs w:val="28"/>
        </w:rPr>
        <w:t xml:space="preserve"> участие в открытых онлайн-уроках, реализуемых с учетом опыта цикла открытых уроков «</w:t>
      </w:r>
      <w:proofErr w:type="spellStart"/>
      <w:r w:rsidRPr="00CA1069">
        <w:rPr>
          <w:rFonts w:ascii="PT Astra Serif" w:hAnsi="PT Astra Serif"/>
          <w:sz w:val="28"/>
          <w:szCs w:val="28"/>
        </w:rPr>
        <w:t>ПроеКТОриЯ</w:t>
      </w:r>
      <w:proofErr w:type="spellEnd"/>
      <w:r w:rsidRPr="00CA1069">
        <w:rPr>
          <w:rFonts w:ascii="PT Astra Serif" w:hAnsi="PT Astra Serif"/>
          <w:sz w:val="28"/>
          <w:szCs w:val="28"/>
        </w:rPr>
        <w:t>», направленных на раннюю профориентацию.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81137C" w:rsidRPr="00CA1069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Школы №1 и №2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>улловка</w:t>
      </w:r>
      <w:proofErr w:type="spellEnd"/>
      <w:r>
        <w:rPr>
          <w:rFonts w:ascii="PT Astra Serif" w:hAnsi="PT Astra Serif"/>
          <w:sz w:val="28"/>
          <w:szCs w:val="28"/>
        </w:rPr>
        <w:t xml:space="preserve">, школы </w:t>
      </w:r>
      <w:proofErr w:type="spellStart"/>
      <w:r>
        <w:rPr>
          <w:rFonts w:ascii="PT Astra Serif" w:hAnsi="PT Astra Serif"/>
          <w:sz w:val="28"/>
          <w:szCs w:val="28"/>
        </w:rPr>
        <w:t>с.Сабакаево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 и с Никольское-на-Черемшане вошли в проект «Билет в будущее» где организовано тестирование и рекомендации по построению образовательного маршрута обучающегося получили 294 чел.   Всего в общеобразовательных организациях с начала 2024 года прошло более 90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профориентационных</w:t>
      </w:r>
      <w:proofErr w:type="spellEnd"/>
      <w:r>
        <w:rPr>
          <w:rFonts w:ascii="PT Astra Serif" w:hAnsi="PT Astra Serif"/>
          <w:sz w:val="28"/>
          <w:szCs w:val="28"/>
        </w:rPr>
        <w:t xml:space="preserve"> мероприятий с охватом 3000 чел.</w:t>
      </w:r>
    </w:p>
    <w:p w:rsidR="0081137C" w:rsidRDefault="0081137C" w:rsidP="0081137C">
      <w:pPr>
        <w:tabs>
          <w:tab w:val="left" w:pos="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рамках создания в общеобразовательных организациях, расположенных в сельской местности и малых городах, условий для занятий физической культуры и спорта произведены ремонты спортивных залов в школах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с.Слобода-Выходцево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с.Старая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Сахча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п.Новоселки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с.Рязаново</w:t>
      </w:r>
      <w:proofErr w:type="spellEnd"/>
      <w:r>
        <w:rPr>
          <w:rFonts w:ascii="PT Astra Serif" w:hAnsi="PT Astra Serif"/>
          <w:sz w:val="28"/>
          <w:szCs w:val="28"/>
        </w:rPr>
        <w:t xml:space="preserve">, и </w:t>
      </w:r>
      <w:proofErr w:type="spellStart"/>
      <w:r>
        <w:rPr>
          <w:rFonts w:ascii="PT Astra Serif" w:hAnsi="PT Astra Serif"/>
          <w:sz w:val="28"/>
          <w:szCs w:val="28"/>
        </w:rPr>
        <w:t>п.Дивный</w:t>
      </w:r>
      <w:proofErr w:type="spellEnd"/>
      <w:r>
        <w:rPr>
          <w:rFonts w:ascii="PT Astra Serif" w:hAnsi="PT Astra Serif"/>
          <w:sz w:val="28"/>
          <w:szCs w:val="28"/>
        </w:rPr>
        <w:t xml:space="preserve">, в школе №1 </w:t>
      </w:r>
      <w:proofErr w:type="spellStart"/>
      <w:r>
        <w:rPr>
          <w:rFonts w:ascii="PT Astra Serif" w:hAnsi="PT Astra Serif"/>
          <w:sz w:val="28"/>
          <w:szCs w:val="28"/>
        </w:rPr>
        <w:t>р.п.Новая</w:t>
      </w:r>
      <w:proofErr w:type="spellEnd"/>
      <w:r>
        <w:rPr>
          <w:rFonts w:ascii="PT Astra Serif" w:hAnsi="PT Astra Serif"/>
          <w:sz w:val="28"/>
          <w:szCs w:val="28"/>
        </w:rPr>
        <w:t xml:space="preserve"> Майна. </w:t>
      </w:r>
    </w:p>
    <w:p w:rsidR="005C38FE" w:rsidRPr="00466053" w:rsidRDefault="005C38FE" w:rsidP="00A5110B">
      <w:pPr>
        <w:ind w:firstLine="708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lastRenderedPageBreak/>
        <w:t>1.1.2 РП «Патриотическое воспитание граждан Российской федерации»</w:t>
      </w:r>
    </w:p>
    <w:p w:rsidR="0081137C" w:rsidRPr="00CA1069" w:rsidRDefault="00EA74AF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r>
        <w:rPr>
          <w:rFonts w:ascii="PT Astra Serif" w:hAnsi="PT Astra Serif"/>
          <w:sz w:val="28"/>
          <w:szCs w:val="28"/>
        </w:rPr>
        <w:t>Калашникова Л.В.</w:t>
      </w:r>
      <w:r w:rsidRPr="00466053">
        <w:rPr>
          <w:rFonts w:ascii="PT Astra Serif" w:hAnsi="PT Astra Serif"/>
          <w:sz w:val="28"/>
          <w:szCs w:val="28"/>
        </w:rPr>
        <w:t xml:space="preserve"> – 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81137C" w:rsidRPr="00CA1069" w:rsidRDefault="00EA74AF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575">
        <w:rPr>
          <w:i/>
        </w:rPr>
        <w:t xml:space="preserve"> </w:t>
      </w:r>
      <w:r w:rsidRPr="00CA1069">
        <w:rPr>
          <w:rFonts w:ascii="PT Astra Serif" w:hAnsi="PT Astra Serif"/>
          <w:sz w:val="28"/>
          <w:szCs w:val="28"/>
        </w:rPr>
        <w:t xml:space="preserve">Руководитель: Калашникова Л.В. – 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EA74AF" w:rsidRDefault="00EA74AF" w:rsidP="00EA74AF">
      <w:pPr>
        <w:spacing w:after="0" w:line="240" w:lineRule="auto"/>
        <w:ind w:firstLine="709"/>
        <w:jc w:val="both"/>
        <w:rPr>
          <w:i/>
        </w:rPr>
      </w:pPr>
    </w:p>
    <w:p w:rsidR="0081137C" w:rsidRPr="00754858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</w:t>
      </w:r>
      <w:r w:rsidRPr="00754858">
        <w:rPr>
          <w:rFonts w:ascii="PT Astra Serif" w:hAnsi="PT Astra Serif"/>
          <w:sz w:val="28"/>
          <w:szCs w:val="28"/>
        </w:rPr>
        <w:t xml:space="preserve"> проведены </w:t>
      </w:r>
      <w:r>
        <w:rPr>
          <w:rFonts w:ascii="PT Astra Serif" w:hAnsi="PT Astra Serif"/>
          <w:sz w:val="28"/>
          <w:szCs w:val="28"/>
        </w:rPr>
        <w:t xml:space="preserve">следующие </w:t>
      </w:r>
      <w:r w:rsidRPr="00754858">
        <w:rPr>
          <w:rFonts w:ascii="PT Astra Serif" w:hAnsi="PT Astra Serif"/>
          <w:sz w:val="28"/>
          <w:szCs w:val="28"/>
        </w:rPr>
        <w:t xml:space="preserve">мероприятия патриотической направленности: </w:t>
      </w:r>
    </w:p>
    <w:p w:rsidR="0081137C" w:rsidRPr="00754858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Всероссийский конкурс сочинений «Без срока давности»;</w:t>
      </w:r>
    </w:p>
    <w:p w:rsidR="0081137C" w:rsidRPr="00754858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Всероссийские акции «Блокадный хлеб», «Народный кинопоказ»;</w:t>
      </w:r>
    </w:p>
    <w:p w:rsidR="0081137C" w:rsidRPr="00754858" w:rsidRDefault="0081137C" w:rsidP="0081137C">
      <w:pPr>
        <w:spacing w:after="0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уроки мужества</w:t>
      </w:r>
    </w:p>
    <w:p w:rsidR="0081137C" w:rsidRPr="00754858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школьный и муниципальный этап</w:t>
      </w:r>
      <w:r>
        <w:rPr>
          <w:rFonts w:ascii="PT Astra Serif" w:hAnsi="PT Astra Serif"/>
          <w:sz w:val="28"/>
          <w:szCs w:val="28"/>
        </w:rPr>
        <w:t>ы</w:t>
      </w:r>
      <w:r w:rsidRPr="00754858">
        <w:rPr>
          <w:rFonts w:ascii="PT Astra Serif" w:hAnsi="PT Astra Serif"/>
          <w:sz w:val="28"/>
          <w:szCs w:val="28"/>
        </w:rPr>
        <w:t xml:space="preserve"> военно-спортивной игры «Зарница»;</w:t>
      </w:r>
    </w:p>
    <w:p w:rsidR="0081137C" w:rsidRPr="00754858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мероприятия, посвященные 7</w:t>
      </w:r>
      <w:r>
        <w:rPr>
          <w:rFonts w:ascii="PT Astra Serif" w:hAnsi="PT Astra Serif"/>
          <w:sz w:val="28"/>
          <w:szCs w:val="28"/>
        </w:rPr>
        <w:t>9</w:t>
      </w:r>
      <w:r w:rsidRPr="00754858">
        <w:rPr>
          <w:rFonts w:ascii="PT Astra Serif" w:hAnsi="PT Astra Serif"/>
          <w:sz w:val="28"/>
          <w:szCs w:val="28"/>
        </w:rPr>
        <w:t>-й годовщине Победы в Великой Отечественной войне;</w:t>
      </w:r>
    </w:p>
    <w:p w:rsidR="0081137C" w:rsidRPr="00754858" w:rsidRDefault="0081137C" w:rsidP="0081137C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color w:val="000000"/>
          <w:sz w:val="28"/>
          <w:szCs w:val="28"/>
        </w:rPr>
        <w:t>В дополнительном образовании разработаны и работают патриотические объединения "Юный музеевед", "Кадеты, "Школа юнармейца", "Вожатый - новое поколение", "От сердца к сердцу".</w:t>
      </w:r>
    </w:p>
    <w:p w:rsidR="0081137C" w:rsidRPr="00754858" w:rsidRDefault="0081137C" w:rsidP="0081137C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color w:val="000000"/>
          <w:sz w:val="28"/>
          <w:szCs w:val="28"/>
        </w:rPr>
        <w:t>Патриотическими проектами охвачено 2100 чел</w:t>
      </w:r>
      <w:r>
        <w:rPr>
          <w:rFonts w:ascii="PT Astra Serif" w:hAnsi="PT Astra Serif"/>
          <w:color w:val="000000"/>
          <w:sz w:val="28"/>
          <w:szCs w:val="28"/>
        </w:rPr>
        <w:t>овек</w:t>
      </w:r>
    </w:p>
    <w:p w:rsidR="0081137C" w:rsidRPr="00754858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 xml:space="preserve">Системе воспитания сегодня отводится особая роль в формировании подрастающего поколения. Именно с воспитанием связан масштабный проект – цикл внеурочных занятий </w:t>
      </w:r>
      <w:r w:rsidRPr="00754858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754858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754858">
        <w:rPr>
          <w:rFonts w:ascii="PT Astra Serif" w:hAnsi="PT Astra Serif"/>
          <w:b/>
          <w:sz w:val="28"/>
          <w:szCs w:val="28"/>
          <w:u w:val="single"/>
        </w:rPr>
        <w:t>»</w:t>
      </w:r>
      <w:r w:rsidRPr="00754858">
        <w:rPr>
          <w:rFonts w:ascii="PT Astra Serif" w:hAnsi="PT Astra Serif"/>
          <w:sz w:val="28"/>
          <w:szCs w:val="28"/>
        </w:rPr>
        <w:t xml:space="preserve">, участниками которого являются все классные руководители школ и кураторы 1 и 2 курсов техникумов. Во всех образовательных организациях учебная неделя начинается с классного часа </w:t>
      </w:r>
      <w:r w:rsidRPr="00754858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754858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754858">
        <w:rPr>
          <w:rFonts w:ascii="PT Astra Serif" w:hAnsi="PT Astra Serif"/>
          <w:b/>
          <w:sz w:val="28"/>
          <w:szCs w:val="28"/>
          <w:u w:val="single"/>
        </w:rPr>
        <w:t>»</w:t>
      </w:r>
      <w:r w:rsidRPr="00754858">
        <w:rPr>
          <w:rFonts w:ascii="PT Astra Serif" w:hAnsi="PT Astra Serif"/>
          <w:sz w:val="28"/>
          <w:szCs w:val="28"/>
        </w:rPr>
        <w:t>, посвященного самым различным темам, волнующим современных школьников и студентов. Центральными темами проекта являются патриотизм и гражданское воспитание, историческое просвещение и нравственность.</w:t>
      </w:r>
    </w:p>
    <w:p w:rsidR="0081137C" w:rsidRPr="00754858" w:rsidRDefault="0081137C" w:rsidP="00811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eastAsia="Times New Roman" w:hAnsi="PT Astra Serif"/>
          <w:color w:val="000000"/>
          <w:sz w:val="28"/>
          <w:szCs w:val="28"/>
        </w:rPr>
        <w:t>Во всех школах района с 1 сентября проводится еженедельный церемониал поднятия флага.</w:t>
      </w:r>
    </w:p>
    <w:p w:rsidR="005C38FE" w:rsidRPr="00466053" w:rsidRDefault="005C38FE" w:rsidP="005C38F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«Современная школа»</w:t>
      </w:r>
    </w:p>
    <w:p w:rsidR="0037412F" w:rsidRPr="00567CBB" w:rsidRDefault="0037412F" w:rsidP="0037412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МО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 в настоящее время функционирует 1</w:t>
      </w:r>
      <w:r w:rsidR="0081137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Центров «Точка роста»</w:t>
      </w:r>
    </w:p>
    <w:p w:rsidR="00982B76" w:rsidRPr="006D1FC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6D1FC7">
        <w:rPr>
          <w:rFonts w:ascii="PT Astra Serif" w:eastAsia="PT Astra Serif" w:hAnsi="PT Astra Serif" w:cs="PT Astra Serif"/>
          <w:b/>
          <w:sz w:val="28"/>
          <w:szCs w:val="28"/>
        </w:rPr>
        <w:t>- охват обучающихся с анализом достигнутых значений показателей создания и функционирования центров;</w:t>
      </w:r>
    </w:p>
    <w:p w:rsidR="00982B76" w:rsidRPr="00E14AB7" w:rsidRDefault="00982B76" w:rsidP="00982B76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6D1FC7">
        <w:rPr>
          <w:rFonts w:ascii="PT Astra Serif" w:eastAsia="PT Astra Serif" w:hAnsi="PT Astra Serif" w:cs="PT Astra Serif"/>
          <w:sz w:val="28"/>
          <w:szCs w:val="28"/>
        </w:rPr>
        <w:t xml:space="preserve">2347 </w:t>
      </w:r>
      <w:r w:rsidRPr="00E14AB7">
        <w:rPr>
          <w:rFonts w:ascii="PT Astra Serif" w:eastAsia="PT Astra Serif" w:hAnsi="PT Astra Serif" w:cs="PT Astra Serif"/>
          <w:sz w:val="28"/>
          <w:szCs w:val="28"/>
        </w:rPr>
        <w:t>обучающихся охвачены деятельностью Центров «Точка роста» созданных в 2019-2023 годах, из них: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lastRenderedPageBreak/>
        <w:t>2019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>МБОУ «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Зерносовхозская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им.М.Н.Костина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овоселки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352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им.Я.М.Вадина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.Д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ивный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86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им.В.И.Ерменеева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абакаево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212   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2020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СШ №1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–    243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«СШ №2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Майна» -       635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2021 года</w:t>
      </w: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им.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В.П.Игонина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есная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Хмелевка» -  20 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язаново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65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.Т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иинск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71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асырова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С.А.с.Филипповка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 64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ебяжье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44 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 xml:space="preserve">2022 года 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им.В.А.Маркелова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тарая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Сахча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     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.А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лександровка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- 33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№1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Майна»       110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усский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Мелекесс»        74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икольское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-на-Черемшане»     120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2023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«СШ № 2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- 138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лобода-Выходцево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     48     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b/>
          <w:sz w:val="28"/>
          <w:szCs w:val="28"/>
        </w:rPr>
        <w:t>- программы, реализуемые с использованием оборудования центра «Точка роста»;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МБОУ «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Зерносовхозская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им.М.Н.Костина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овоселки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“Основы безопасности жизнедеятельности”, “Информатика”, “Технология”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“Шахматы для начинающих”- 16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“Пресс-центр”- 20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“Радиоволна” - 36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“3D моделирование” - 18 чел.</w:t>
      </w:r>
      <w:proofErr w:type="gramEnd"/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им.Я.М.Вадина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.Д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ивный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»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  <w:r w:rsidRPr="00971E5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“Основы безопасности жизнедеятельности”, “Информатика”, “Технология”</w:t>
      </w:r>
    </w:p>
    <w:p w:rsidR="0081137C" w:rsidRPr="00971E5A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 Занимательная математика в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5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классе 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Мастерская по дереву - 15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Лего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-конструктор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им.В.И.Ерменеева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.С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абакаево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“Основы безопасности жизнедеятельности”, “Информатика”, “Технология”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“Проектная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деятельность</w:t>
      </w: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”в</w:t>
      </w:r>
      <w:proofErr w:type="spellEnd"/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10-11 классах 8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«Объемное моделирование 3D ручкой» - 18 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«Графический дизайн» - 10чел.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«Основы компьютерной грамотности» - 12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«Шахматная  школа» - 20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«Моделирование в программе «Компас 3D» - 13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«Юный инспектор движения» - 9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СШ №1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.М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улловка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ОБЖ, Технология, Информатика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 0.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Шахматы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- 24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ЮИД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24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«СШ №2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Майна»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ОБЖ,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Информатика, Технология, Шахматы в 1 классе 69 чел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Юный  программист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9 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классе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15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16"/>
          <w:szCs w:val="16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Шахматы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                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46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Юный спасатель</w:t>
      </w:r>
      <w:r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60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3D-моделирование и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протипирование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30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им.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В.П.Игонина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.Л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есная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Хмелевка»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“Подготовка к ОГЭ по биологии”.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Цифровая лаборатория физического эксперимента- 15чел.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ЮНЫЙ ХИМИК- 10чел.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ФИЗИОЛОГИЧЕСКАЯ</w:t>
      </w:r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ЛАБОРАТОРИЯ-10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.Р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язаново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физика, химия, биология, технология.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химик” в 9 классе 16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"Информатика для начинающих" во 2 классе - 10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“Информатика для любознательных” в 3-6 классах -  27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«Экспериментальная физика»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«Физиологическая лаборатория»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«Программируем роботов»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.Т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иинск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физика, химия, технология, информатика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Инфознайка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в 5-6 классах 27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“Биология под микроскопом” в 9 классе 6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“Микромир”- 47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асырова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С.А.с.Филипповка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химия, информатика, физика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финансовая грамотность в 5-8 классах 34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“Лаборатория юного эколога”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Медиа-центр</w:t>
      </w:r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>” - 14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«Основная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.Л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ебяжье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»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физика, химия, биология, информатика.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“Информатика”  в  2-3 классах - 21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“В глубинах физики”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“Наука в опытах и экспериментах”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эколог” - 15 чел.</w:t>
      </w:r>
    </w:p>
    <w:p w:rsidR="0081137C" w:rsidRPr="00252F78" w:rsidRDefault="0081137C" w:rsidP="0081137C">
      <w:pPr>
        <w:spacing w:after="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им.В.А.Маркелова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.С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тарая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Сахча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химия, физика, биология, информатика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“Математический практикум” в 9 классе - 9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Инфознайка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- 5-6кл. - 10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“Шахматы в школе” в 5-9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30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“Проектная деятельность” - 1-4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- 12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“Физика” - 8-9 кл.-12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“Биология - наука о растениях” - 5-7кл.-15чел.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“Робототехника” - 8-9кл.-12чел.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Агротехнологии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- 4-6кл.-17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Агротехнологии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- 7-9кл.-17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.А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лександровка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физика, химия, технология, информатика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“Я - исследователь” в 6 классе 7 чел.</w:t>
      </w:r>
    </w:p>
    <w:p w:rsidR="0081137C" w:rsidRPr="00252F78" w:rsidRDefault="0081137C" w:rsidP="0081137C">
      <w:pPr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“Основы программирования с помощью робототехнического образовательного набора “Клик” в 3-5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20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“Цифровая лаборатория физического эксперимента” - 13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химик” - 15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№1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Майна»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81137C" w:rsidRPr="00252F78" w:rsidRDefault="0081137C" w:rsidP="0081137C">
      <w:pPr>
        <w:tabs>
          <w:tab w:val="left" w:pos="8073"/>
        </w:tabs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Биоинди</w:t>
      </w:r>
      <w:r>
        <w:rPr>
          <w:rFonts w:ascii="PT Astra Serif" w:eastAsia="Times New Roman" w:hAnsi="PT Astra Serif" w:cs="Times New Roman"/>
          <w:sz w:val="28"/>
          <w:szCs w:val="28"/>
        </w:rPr>
        <w:t>кация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”;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“Учимся решать задачи по химии”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“Наука в опытах и экспериментах”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“Творческая лаборатория”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“Виртуальный мир”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“Секреты компьютерной графики”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“Мир под микроскопом” - 24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“Физика вокруг нас” - 24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“Первые шаги в робототехнику” - 12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«Основная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.Р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усский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Мелекесс»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“Чудеса природы” в 1-3 классе 24 чел., “Практическая биология в 6 классе 6 чел., “Юный химик” в 8 классе 4 чел., “Основы профессионального определения “ в 9 классе 9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“Познавательная биология “- 15 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“Химия в жизни человека”-     15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“Знакомство с робототехникой “ - 12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“Робототехника” - 12 чел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икольское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-на-Черемшане» 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“Первые шаги в химию” в 8 классе 17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“Занимательная Физика” в 7 классе - 20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“Формирование культуры здоровья” в 9 классе -13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“Робототехника” -  45  чел.</w:t>
      </w:r>
    </w:p>
    <w:p w:rsidR="0081137C" w:rsidRDefault="0081137C" w:rsidP="0081137C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</w:t>
      </w:r>
      <w:r w:rsidRPr="002A774D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2A774D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2A774D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2A774D">
        <w:rPr>
          <w:rFonts w:ascii="PT Astra Serif" w:eastAsia="PT Astra Serif" w:hAnsi="PT Astra Serif" w:cs="PT Astra Serif"/>
          <w:sz w:val="28"/>
          <w:szCs w:val="28"/>
        </w:rPr>
        <w:t>тепная</w:t>
      </w:r>
      <w:proofErr w:type="spellEnd"/>
      <w:r w:rsidRPr="002A774D">
        <w:rPr>
          <w:rFonts w:ascii="PT Astra Serif" w:eastAsia="PT Astra Serif" w:hAnsi="PT Astra Serif" w:cs="PT Astra Serif"/>
          <w:sz w:val="28"/>
          <w:szCs w:val="28"/>
        </w:rPr>
        <w:t xml:space="preserve"> Васильевка» 56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“Первые шаги в химию” в 8 классе 1</w:t>
      </w:r>
      <w:r>
        <w:rPr>
          <w:rFonts w:ascii="PT Astra Serif" w:eastAsia="Times New Roman" w:hAnsi="PT Astra Serif" w:cs="Times New Roman"/>
          <w:sz w:val="28"/>
          <w:szCs w:val="28"/>
        </w:rPr>
        <w:t>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“Занимательная Физика” в 7 классе - </w:t>
      </w:r>
      <w:r>
        <w:rPr>
          <w:rFonts w:ascii="PT Astra Serif" w:eastAsia="Times New Roman" w:hAnsi="PT Astra Serif" w:cs="Times New Roman"/>
          <w:sz w:val="28"/>
          <w:szCs w:val="28"/>
        </w:rPr>
        <w:t>15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81137C" w:rsidRPr="00252F78" w:rsidRDefault="0081137C" w:rsidP="0081137C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“Робототехника” -  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5  чел.</w:t>
      </w: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«Цифровая образовательная среда»</w:t>
      </w:r>
    </w:p>
    <w:p w:rsidR="00010FD7" w:rsidRDefault="00010FD7" w:rsidP="00010FD7">
      <w:pPr>
        <w:pStyle w:val="a3"/>
        <w:spacing w:after="0" w:line="240" w:lineRule="auto"/>
        <w:jc w:val="both"/>
        <w:rPr>
          <w:rFonts w:ascii="PT Astra Serif" w:hAnsi="PT Astra Serif"/>
          <w:color w:val="4F81BD" w:themeColor="accent1"/>
          <w:sz w:val="28"/>
          <w:szCs w:val="28"/>
        </w:rPr>
      </w:pPr>
    </w:p>
    <w:p w:rsidR="00EF397C" w:rsidRPr="005E3D7A" w:rsidRDefault="00EF397C" w:rsidP="00EF397C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E3D7A">
        <w:rPr>
          <w:rFonts w:ascii="PT Astra Serif" w:hAnsi="PT Astra Serif"/>
          <w:b/>
          <w:sz w:val="28"/>
          <w:szCs w:val="28"/>
        </w:rPr>
        <w:t>В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E3D7A">
        <w:rPr>
          <w:rFonts w:ascii="PT Astra Serif" w:eastAsia="Times New Roman" w:hAnsi="PT Astra Serif"/>
          <w:sz w:val="28"/>
          <w:szCs w:val="28"/>
          <w:lang w:eastAsia="ru-RU"/>
        </w:rPr>
        <w:t xml:space="preserve">школах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иинск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</w:t>
      </w:r>
      <w:r w:rsidR="0081137C">
        <w:rPr>
          <w:rFonts w:ascii="PT Astra Serif" w:hAnsi="PT Astra Serif"/>
          <w:sz w:val="28"/>
          <w:szCs w:val="28"/>
        </w:rPr>
        <w:t>Лебяжье</w:t>
      </w:r>
      <w:proofErr w:type="spellEnd"/>
      <w:r w:rsidR="0081137C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81137C">
        <w:rPr>
          <w:rFonts w:ascii="PT Astra Serif" w:hAnsi="PT Astra Serif"/>
          <w:sz w:val="28"/>
          <w:szCs w:val="28"/>
        </w:rPr>
        <w:t>п.Дивный</w:t>
      </w:r>
      <w:proofErr w:type="spellEnd"/>
      <w:r w:rsidR="0081137C">
        <w:rPr>
          <w:rFonts w:ascii="PT Astra Serif" w:hAnsi="PT Astra Serif"/>
          <w:sz w:val="28"/>
          <w:szCs w:val="28"/>
        </w:rPr>
        <w:t xml:space="preserve"> в 2024 году 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внедрена целевая  модель цифровой образовательной среды (ЦОС)</w:t>
      </w:r>
    </w:p>
    <w:p w:rsidR="00010FD7" w:rsidRDefault="00010FD7" w:rsidP="00010FD7">
      <w:pPr>
        <w:pStyle w:val="a3"/>
      </w:pPr>
    </w:p>
    <w:p w:rsidR="00EA2BA4" w:rsidRDefault="00EA2BA4" w:rsidP="00EB6F7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B6F75">
        <w:rPr>
          <w:rFonts w:ascii="PT Astra Serif" w:hAnsi="PT Astra Serif"/>
          <w:b/>
          <w:sz w:val="28"/>
          <w:szCs w:val="28"/>
        </w:rPr>
        <w:t xml:space="preserve"> РП «Социальная активность»</w:t>
      </w:r>
    </w:p>
    <w:p w:rsidR="00432592" w:rsidRDefault="00432592" w:rsidP="00432592">
      <w:pPr>
        <w:pStyle w:val="a3"/>
        <w:spacing w:after="0" w:line="240" w:lineRule="auto"/>
        <w:ind w:left="1440"/>
        <w:jc w:val="both"/>
        <w:rPr>
          <w:rFonts w:ascii="PT Astra Serif" w:hAnsi="PT Astra Serif"/>
          <w:b/>
          <w:sz w:val="28"/>
          <w:szCs w:val="28"/>
        </w:rPr>
      </w:pPr>
    </w:p>
    <w:p w:rsidR="0081137C" w:rsidRPr="00CA1069" w:rsidRDefault="009F0893" w:rsidP="008113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Куратор: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81137C">
        <w:rPr>
          <w:rFonts w:ascii="PT Astra Serif" w:hAnsi="PT Astra Serif"/>
          <w:sz w:val="28"/>
          <w:szCs w:val="28"/>
        </w:rPr>
        <w:t>З</w:t>
      </w:r>
      <w:r w:rsidR="0081137C" w:rsidRPr="00CA1069">
        <w:rPr>
          <w:rFonts w:ascii="PT Astra Serif" w:hAnsi="PT Astra Serif"/>
          <w:sz w:val="28"/>
          <w:szCs w:val="28"/>
        </w:rPr>
        <w:t>аместител</w:t>
      </w:r>
      <w:r w:rsidR="0081137C">
        <w:rPr>
          <w:rFonts w:ascii="PT Astra Serif" w:hAnsi="PT Astra Serif"/>
          <w:sz w:val="28"/>
          <w:szCs w:val="28"/>
        </w:rPr>
        <w:t>ь</w:t>
      </w:r>
      <w:r w:rsidR="0081137C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81137C">
        <w:rPr>
          <w:rFonts w:ascii="PT Astra Serif" w:hAnsi="PT Astra Serif"/>
          <w:sz w:val="28"/>
          <w:szCs w:val="28"/>
        </w:rPr>
        <w:t xml:space="preserve"> </w:t>
      </w:r>
      <w:r w:rsidR="0081137C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81137C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1137C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9F0893" w:rsidRPr="00244DFE" w:rsidRDefault="009F0893" w:rsidP="00EA74A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Руководитель: 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Галиуллина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 А.Р.– Главный специалист отдела по делам молодежи, культуры и спорта администрации муниципального образования «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32124" w:rsidRPr="00244DF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44DFE">
        <w:rPr>
          <w:rFonts w:ascii="PT Astra Serif" w:hAnsi="PT Astra Serif"/>
          <w:color w:val="000000"/>
          <w:sz w:val="28"/>
          <w:szCs w:val="28"/>
        </w:rPr>
        <w:t>Ульяновской области.</w:t>
      </w:r>
    </w:p>
    <w:p w:rsidR="0081137C" w:rsidRDefault="0081137C" w:rsidP="0081137C">
      <w:pPr>
        <w:spacing w:after="0"/>
        <w:ind w:firstLine="567"/>
        <w:jc w:val="both"/>
        <w:rPr>
          <w:rFonts w:ascii="PT Astra Serif" w:hAnsi="PT Astra Serif"/>
          <w:i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3 квартал 2024  года продолжилось оказание помощи в приобретении и доставке пожилым людям продуктов и лекарственных средств. Множество людей приняли участие во Всероссийской акции взаимопомощи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МыВместе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», таким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образом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 разы увеличилось число добровольцев. Добровольцы принимали участие в областной акции «Караван Добра» (доставка продуктовых наборов малоимущим семьям). В добровольческую деятельность вовлеченных порядка  1500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.ч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ел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81137C" w:rsidRDefault="0081137C" w:rsidP="0081137C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 данный момент на  территории нашего муниципального образования особое внимание уделено развитию добровольчества ребята активно принимают участие не только в районных, но и в </w:t>
      </w:r>
      <w:proofErr w:type="gramStart"/>
      <w:r>
        <w:rPr>
          <w:rFonts w:ascii="PT Astra Serif" w:hAnsi="PT Astra Serif"/>
          <w:sz w:val="28"/>
          <w:szCs w:val="28"/>
        </w:rPr>
        <w:t>областных</w:t>
      </w:r>
      <w:proofErr w:type="gramEnd"/>
      <w:r>
        <w:rPr>
          <w:rFonts w:ascii="PT Astra Serif" w:hAnsi="PT Astra Serif"/>
          <w:sz w:val="28"/>
          <w:szCs w:val="28"/>
        </w:rPr>
        <w:t xml:space="preserve"> а так же всероссийских мероприятиях.</w:t>
      </w:r>
    </w:p>
    <w:p w:rsidR="0081137C" w:rsidRDefault="0081137C" w:rsidP="0081137C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социально активны более 1500 человек, мы работаем по </w:t>
      </w:r>
      <w:proofErr w:type="gramStart"/>
      <w:r>
        <w:rPr>
          <w:rFonts w:ascii="PT Astra Serif" w:hAnsi="PT Astra Serif"/>
          <w:sz w:val="28"/>
          <w:szCs w:val="28"/>
        </w:rPr>
        <w:t>следующем</w:t>
      </w:r>
      <w:proofErr w:type="gramEnd"/>
      <w:r>
        <w:rPr>
          <w:rFonts w:ascii="PT Astra Serif" w:hAnsi="PT Astra Serif"/>
          <w:sz w:val="28"/>
          <w:szCs w:val="28"/>
        </w:rPr>
        <w:t xml:space="preserve"> направлениям волонтерской деятельности  </w:t>
      </w:r>
    </w:p>
    <w:p w:rsidR="0081137C" w:rsidRDefault="0081137C" w:rsidP="0081137C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Победы (школьники)</w:t>
      </w:r>
    </w:p>
    <w:p w:rsidR="0081137C" w:rsidRDefault="0081137C" w:rsidP="0081137C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культуры</w:t>
      </w:r>
    </w:p>
    <w:p w:rsidR="0081137C" w:rsidRDefault="0081137C" w:rsidP="0081137C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ЗОЖ (здорового образа жизни)</w:t>
      </w:r>
    </w:p>
    <w:p w:rsidR="0081137C" w:rsidRDefault="0081137C" w:rsidP="0081137C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серебряного возраста</w:t>
      </w:r>
    </w:p>
    <w:p w:rsidR="0081137C" w:rsidRDefault="0081137C" w:rsidP="0081137C">
      <w:pPr>
        <w:spacing w:after="0"/>
        <w:ind w:right="-1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-Волонтеры НКО </w:t>
      </w:r>
      <w:r>
        <w:rPr>
          <w:rFonts w:ascii="PT Astra Serif" w:hAnsi="PT Astra Serif"/>
          <w:color w:val="000000" w:themeColor="text1"/>
          <w:sz w:val="28"/>
          <w:szCs w:val="28"/>
        </w:rPr>
        <w:t>(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Некоммерческая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организация)</w:t>
      </w:r>
    </w:p>
    <w:p w:rsidR="0081137C" w:rsidRDefault="0081137C" w:rsidP="0081137C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участие в волонтерском движении и старшее поколение, при центрах активного долголетия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которых у нас насчитывается 6.</w:t>
      </w:r>
    </w:p>
    <w:p w:rsidR="0081137C" w:rsidRDefault="0081137C" w:rsidP="0081137C">
      <w:pPr>
        <w:spacing w:after="0"/>
        <w:ind w:right="-1"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В марте 2020 года начал свою деятельность волонтерский центр #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МыВместе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, 21.09.2022 года  полностью переформатировал свою работу на помощь семьям мобилизованных и сбор гуманитарной помощи для военнослужащих, открыт штаб по сбору гуманитарной 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помощи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где все неравнодушные люди оказывают посильную помощь (перевод денежных пожертвований, посылки гуманитарной помощи).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1137C" w:rsidRDefault="0081137C" w:rsidP="0081137C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течени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и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первого квартала продолжалась и продолжается работа по поддержки семей мобилизованных и сбор гуманитарной помощи военнослужащим. В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Димитровградский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благотворительный фонд «СВОИХ НЕ БРОСАЕМ»  с которым мы сотрудничаем со дня его начала работы, было переведено более 2,5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млн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>уб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>. а также на пункт  сбора гуманитарной помощи который находится в городе Димитровграде в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 и ФОК «ОЛИМПИЙСКИЙ», добровольцы волонтерского штаба #МЫВМЕСТЕ  каждые 3 дня закупают и готовят к отправке   партию собранных посылок (продовольственные наборы, медикаменты, средства личной гигиены, кондитерские изделия, теплые вещи,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хозтовары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).  </w:t>
      </w:r>
    </w:p>
    <w:p w:rsidR="0081137C" w:rsidRDefault="0081137C" w:rsidP="0081137C">
      <w:pPr>
        <w:spacing w:after="0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За данный период по настоящее время  было направлено в части мобилизованных граждан  более 750 коробок продовольственных наборов, более 350  коробок медикаментов,  более 480 коробок теплых вещей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более 425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коробоки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хозтоваров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(лопаты, веревки, карабины). Данные взяты только за отчет штаба, помимо этого жители активно принимают участие в данной акции и сами отправляют посылки в военные части.</w:t>
      </w:r>
    </w:p>
    <w:p w:rsidR="0081137C" w:rsidRDefault="0081137C" w:rsidP="0081137C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  Вся информационная часть, трансляция  волонтерской деятельности всех добровольческих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движений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которые работают на территории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района, а также штаба #МЫВМЕСТЕ публикуются на официальных страничках    Главы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 официальном сайте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социальных сетях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на страничке куратора штаба #МЫВМЕСТЕ. С начала акции «СВОИХ НЕ БРОСАЕМ» создан чат в социальной сети ТЕЛЛЕГРАМ, а также чат волонтеров штаба #МЫВМЕСТЕ.</w:t>
      </w:r>
    </w:p>
    <w:p w:rsidR="0081137C" w:rsidRDefault="0081137C" w:rsidP="0081137C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У каждого волонтера #</w:t>
      </w:r>
      <w:proofErr w:type="spellStart"/>
      <w:r>
        <w:rPr>
          <w:rFonts w:ascii="PT Astra Serif" w:hAnsi="PT Astra Serif"/>
          <w:sz w:val="28"/>
          <w:szCs w:val="28"/>
        </w:rPr>
        <w:t>МыВместе</w:t>
      </w:r>
      <w:proofErr w:type="spellEnd"/>
      <w:r>
        <w:rPr>
          <w:rFonts w:ascii="PT Astra Serif" w:hAnsi="PT Astra Serif"/>
          <w:sz w:val="28"/>
          <w:szCs w:val="28"/>
        </w:rPr>
        <w:t xml:space="preserve"> МО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в полной доступности списки, адреса, контактная информация семей мобилизованных.</w:t>
      </w:r>
    </w:p>
    <w:p w:rsidR="0081137C" w:rsidRDefault="0081137C" w:rsidP="0081137C">
      <w:pPr>
        <w:spacing w:after="0"/>
        <w:ind w:right="-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каждой семьей организованно шефство  социальными работниками и волонтерами. По состоянию на </w:t>
      </w:r>
      <w:r>
        <w:rPr>
          <w:rFonts w:ascii="PT Astra Serif" w:hAnsi="PT Astra Serif"/>
          <w:sz w:val="28"/>
          <w:szCs w:val="28"/>
        </w:rPr>
        <w:t>01.10.2024</w:t>
      </w:r>
      <w:r>
        <w:rPr>
          <w:rFonts w:ascii="PT Astra Serif" w:hAnsi="PT Astra Serif"/>
          <w:sz w:val="28"/>
          <w:szCs w:val="28"/>
        </w:rPr>
        <w:t xml:space="preserve">  количество семей составляет 222 человек.</w:t>
      </w:r>
    </w:p>
    <w:p w:rsidR="0081137C" w:rsidRDefault="0081137C" w:rsidP="0081137C">
      <w:pPr>
        <w:spacing w:after="0"/>
        <w:ind w:firstLine="993"/>
        <w:jc w:val="both"/>
        <w:rPr>
          <w:rFonts w:ascii="PT Astra Serif" w:hAnsi="PT Astra Serif"/>
          <w:sz w:val="28"/>
          <w:szCs w:val="28"/>
        </w:rPr>
      </w:pPr>
    </w:p>
    <w:p w:rsidR="000B4436" w:rsidRPr="00466053" w:rsidRDefault="000B4436" w:rsidP="00CB6082">
      <w:pPr>
        <w:spacing w:after="0" w:line="240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1.2.НП Демография</w:t>
      </w:r>
    </w:p>
    <w:p w:rsidR="00CE5170" w:rsidRDefault="00CE5170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b/>
          <w:bCs/>
          <w:iCs/>
          <w:sz w:val="28"/>
          <w:szCs w:val="28"/>
        </w:rPr>
        <w:lastRenderedPageBreak/>
        <w:t>1.</w:t>
      </w:r>
      <w:r w:rsidR="000B4436" w:rsidRPr="00466053">
        <w:rPr>
          <w:rFonts w:ascii="PT Astra Serif" w:hAnsi="PT Astra Serif"/>
          <w:b/>
          <w:bCs/>
          <w:iCs/>
          <w:sz w:val="28"/>
          <w:szCs w:val="28"/>
        </w:rPr>
        <w:t>2.1.</w:t>
      </w:r>
      <w:r w:rsidRPr="00466053">
        <w:rPr>
          <w:rFonts w:ascii="PT Astra Serif" w:hAnsi="PT Astra Serif"/>
          <w:b/>
          <w:bCs/>
          <w:iCs/>
          <w:sz w:val="28"/>
          <w:szCs w:val="28"/>
        </w:rPr>
        <w:t xml:space="preserve"> РП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</w:p>
    <w:p w:rsidR="00BB0502" w:rsidRPr="00466053" w:rsidRDefault="00BB0502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EA74AF" w:rsidRDefault="009F0893" w:rsidP="00EA74AF">
      <w:pPr>
        <w:spacing w:after="0" w:line="240" w:lineRule="auto"/>
        <w:ind w:firstLine="709"/>
        <w:jc w:val="both"/>
        <w:rPr>
          <w:i/>
        </w:rPr>
      </w:pPr>
      <w:r w:rsidRPr="00323A10">
        <w:rPr>
          <w:rFonts w:ascii="PT Astra Serif" w:hAnsi="PT Astra Serif"/>
          <w:iCs/>
          <w:color w:val="000000"/>
          <w:sz w:val="28"/>
          <w:szCs w:val="28"/>
        </w:rPr>
        <w:t>Куратор:</w:t>
      </w:r>
      <w:r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EA74AF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EA74AF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A74AF" w:rsidRPr="00892F18">
        <w:rPr>
          <w:rFonts w:ascii="PT Astra Serif" w:hAnsi="PT Astra Serif"/>
          <w:sz w:val="28"/>
          <w:szCs w:val="28"/>
        </w:rPr>
        <w:t xml:space="preserve"> район»</w:t>
      </w:r>
      <w:r w:rsidR="00EA74AF" w:rsidRPr="00C96575">
        <w:rPr>
          <w:i/>
        </w:rPr>
        <w:t xml:space="preserve"> </w:t>
      </w:r>
    </w:p>
    <w:p w:rsidR="009F0893" w:rsidRPr="00E95D27" w:rsidRDefault="00EA74AF" w:rsidP="00EA74AF">
      <w:pPr>
        <w:spacing w:after="0" w:line="240" w:lineRule="auto"/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96575">
        <w:rPr>
          <w:i/>
        </w:rPr>
        <w:t xml:space="preserve"> </w:t>
      </w:r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Руководитель: Трифонов А.В. - Главный специалист отдела по делам молодежи, культуры и спорта администрации муниципального образования «</w:t>
      </w:r>
      <w:proofErr w:type="spell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spell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район</w:t>
      </w:r>
      <w:proofErr w:type="gram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»У</w:t>
      </w:r>
      <w:proofErr w:type="gram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льяновской</w:t>
      </w:r>
      <w:proofErr w:type="spell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 xml:space="preserve"> области.</w:t>
      </w:r>
    </w:p>
    <w:p w:rsidR="0081137C" w:rsidRDefault="0081137C" w:rsidP="0081137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Нацпроект "Демография", рассчитанный на 2019-2024 годы, включает в себя пять федеральных проектов: "Финансовая поддержка семей при рождении детей", "Содействие занятости женщин", "Старшее поколение", "Укрепление общественного здоровья", "Спорт - норма жизни". В прошлом году государственную поддержку получили почти 400 тысяч жителей Ульяновской области</w:t>
      </w:r>
    </w:p>
    <w:p w:rsidR="0081137C" w:rsidRDefault="0081137C" w:rsidP="0081137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-Решение социальных проблем, выполнение социальных обязательств перед жителями региона – это задачи, которыми должны руководствоваться не только профильное ведомство, но и все остальные органы исполнительной власти. Сутью и смыслом всей нашей работы является повышение качества жизни наших земляков. На это нацеливает нас и президент России Владимир Владимирович Путин. Во-первых, необходимо объединить разрозненные меры поддержки, тем самым повысить их эффективность. И во-вторых, важно выстроить понятную систему поддержки на протяжении всей жизни человека, - отмечал в своих выступлениях глава региона Алексей Русских.</w:t>
      </w:r>
    </w:p>
    <w:p w:rsidR="0081137C" w:rsidRDefault="0081137C" w:rsidP="0081137C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на протяжении последних двух лет регулярно попадает в число лидеров по реализации сразу нескольких проектов в рамках программы «Спорт – норма жизни» нацпроекта «Демография». Так в прошлом году мы стали победителями ежегодной традиционной спортивной премии, в номинации  «Лучшее муниципальное образование в реализации ВФСК ГТО на территории Ульяновской области».</w:t>
      </w:r>
    </w:p>
    <w:p w:rsidR="0081137C" w:rsidRDefault="0081137C" w:rsidP="0081137C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национального проекта "Спорт - норма жизни" в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язаново</w:t>
      </w:r>
      <w:proofErr w:type="spellEnd"/>
      <w:r>
        <w:rPr>
          <w:rFonts w:ascii="PT Astra Serif" w:hAnsi="PT Astra Serif"/>
          <w:sz w:val="28"/>
          <w:szCs w:val="28"/>
        </w:rPr>
        <w:t xml:space="preserve"> будет установлена плоскостная спортивная площадка «ГТО».</w:t>
      </w:r>
    </w:p>
    <w:p w:rsidR="0081137C" w:rsidRDefault="0081137C" w:rsidP="0081137C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По распоряжению губернатора Алексея Русских в нашем регионе традиционно проводятся дни здоровья и спорта в рамках федерального проекта «Спорт - норма жизни» национального проекта «Демография».     Главная цель их проведения - дальнейшее развитие массового спорта, пропаганда здорового образа жизни и привлечение к занятиям физической культурой и спортом большего количества людей.</w:t>
      </w:r>
    </w:p>
    <w:p w:rsidR="0081137C" w:rsidRDefault="0081137C" w:rsidP="0081137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регионе организованы площадки для выполнения нормативов «Готов к труду и обороне!», товарищеские матчи и открытые тренировки, велопробеги, различные турниры. Наш муниципалитет одним из первых присоединился к мероприятиям.</w:t>
      </w:r>
    </w:p>
    <w:p w:rsidR="0081137C" w:rsidRDefault="0081137C" w:rsidP="0081137C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Большое внимание руководство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обращает на развитие проекта «Активное долголетие», в рамках которого принимают участие порядка ста жителей нашего муниципалитета. Скандинавская ходьба, йога, многоборье и бег, сельчане серебряного возраста с удовольствием принимают участие в различных соревнованиях, как районного, так и регионального уровня. </w:t>
      </w:r>
    </w:p>
    <w:p w:rsidR="008D2005" w:rsidRPr="00C40E2D" w:rsidRDefault="008D2005" w:rsidP="008D200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D2005">
        <w:rPr>
          <w:rFonts w:ascii="PT Astra Serif" w:hAnsi="PT Astra Serif"/>
          <w:sz w:val="28"/>
          <w:szCs w:val="28"/>
        </w:rPr>
        <w:t>13 июля в Мулловке состоялся Кубок</w:t>
      </w:r>
      <w:r>
        <w:rPr>
          <w:rFonts w:ascii="PT Astra Serif" w:hAnsi="PT Astra Serif"/>
          <w:sz w:val="28"/>
          <w:szCs w:val="28"/>
        </w:rPr>
        <w:t xml:space="preserve"> Ульяновской области по русским </w:t>
      </w:r>
      <w:r w:rsidRPr="008D2005">
        <w:rPr>
          <w:rFonts w:ascii="PT Astra Serif" w:hAnsi="PT Astra Serif"/>
          <w:sz w:val="28"/>
          <w:szCs w:val="28"/>
        </w:rPr>
        <w:t>шашкам</w:t>
      </w:r>
      <w:r>
        <w:rPr>
          <w:rFonts w:ascii="PT Astra Serif" w:hAnsi="PT Astra Serif"/>
          <w:sz w:val="28"/>
          <w:szCs w:val="28"/>
        </w:rPr>
        <w:t xml:space="preserve">. </w:t>
      </w:r>
      <w:r w:rsidRPr="008D2005">
        <w:rPr>
          <w:rFonts w:ascii="PT Astra Serif" w:hAnsi="PT Astra Serif"/>
          <w:sz w:val="28"/>
          <w:szCs w:val="28"/>
        </w:rPr>
        <w:t>Турнир прошёл в бескомпромиссной борьбе с первого до последнего тура. Очень порадовала наша молодёжь, которая на равных билась с сильнейшими игроками Ульяновской области</w:t>
      </w:r>
    </w:p>
    <w:p w:rsidR="008D2005" w:rsidRPr="008D2005" w:rsidRDefault="008D2005" w:rsidP="008D2005">
      <w:pPr>
        <w:jc w:val="both"/>
        <w:rPr>
          <w:rFonts w:ascii="PT Astra Serif" w:hAnsi="PT Astra Serif"/>
          <w:sz w:val="28"/>
          <w:szCs w:val="28"/>
        </w:rPr>
      </w:pPr>
      <w:r w:rsidRPr="008D2005">
        <w:rPr>
          <w:rFonts w:ascii="PT Astra Serif" w:hAnsi="PT Astra Serif"/>
          <w:sz w:val="28"/>
          <w:szCs w:val="28"/>
        </w:rPr>
        <w:t>16 июля в Ульяновске с</w:t>
      </w:r>
      <w:r>
        <w:rPr>
          <w:rFonts w:ascii="PT Astra Serif" w:hAnsi="PT Astra Serif"/>
          <w:sz w:val="28"/>
          <w:szCs w:val="28"/>
        </w:rPr>
        <w:t>ос</w:t>
      </w:r>
      <w:r w:rsidRPr="008D2005">
        <w:rPr>
          <w:rFonts w:ascii="PT Astra Serif" w:hAnsi="PT Astra Serif"/>
          <w:sz w:val="28"/>
          <w:szCs w:val="28"/>
        </w:rPr>
        <w:t xml:space="preserve">тоялся региональный этап фестиваля Всероссийского физкультурно-спортивного комплекса «Готов к труду и </w:t>
      </w:r>
      <w:r>
        <w:rPr>
          <w:rFonts w:ascii="PT Astra Serif" w:hAnsi="PT Astra Serif"/>
          <w:sz w:val="28"/>
          <w:szCs w:val="28"/>
        </w:rPr>
        <w:t xml:space="preserve">обороне» (ГТО) среди школьников. </w:t>
      </w:r>
      <w:r w:rsidRPr="008D2005">
        <w:rPr>
          <w:rFonts w:ascii="PT Astra Serif" w:hAnsi="PT Astra Serif"/>
          <w:sz w:val="28"/>
          <w:szCs w:val="28"/>
        </w:rPr>
        <w:br/>
        <w:t xml:space="preserve">Команду </w:t>
      </w:r>
      <w:proofErr w:type="spellStart"/>
      <w:r w:rsidRPr="008D200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района представляли лучшие спортсмены, прошедшие отбор на муниципальном этапе: Матвей Феклистов, Александр Михайлов, Данила </w:t>
      </w:r>
      <w:proofErr w:type="spellStart"/>
      <w:r w:rsidRPr="008D2005">
        <w:rPr>
          <w:rFonts w:ascii="PT Astra Serif" w:hAnsi="PT Astra Serif"/>
          <w:sz w:val="28"/>
          <w:szCs w:val="28"/>
        </w:rPr>
        <w:t>Гусляков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, Егор Шишков, Анастасия Ломакина, Анжелина Новикова, Алиса </w:t>
      </w:r>
      <w:proofErr w:type="spellStart"/>
      <w:r w:rsidRPr="008D2005">
        <w:rPr>
          <w:rFonts w:ascii="PT Astra Serif" w:hAnsi="PT Astra Serif"/>
          <w:sz w:val="28"/>
          <w:szCs w:val="28"/>
        </w:rPr>
        <w:t>Овчева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, Елена </w:t>
      </w:r>
      <w:proofErr w:type="spellStart"/>
      <w:r w:rsidRPr="008D2005">
        <w:rPr>
          <w:rFonts w:ascii="PT Astra Serif" w:hAnsi="PT Astra Serif"/>
          <w:sz w:val="28"/>
          <w:szCs w:val="28"/>
        </w:rPr>
        <w:t>Дылько</w:t>
      </w:r>
      <w:proofErr w:type="spellEnd"/>
      <w:r w:rsidRPr="008D2005">
        <w:rPr>
          <w:rFonts w:ascii="PT Astra Serif" w:hAnsi="PT Astra Serif"/>
          <w:sz w:val="28"/>
          <w:szCs w:val="28"/>
        </w:rPr>
        <w:t>. Выступили ребята отлично, завоевав второе общекомандное место!</w:t>
      </w:r>
      <w:r w:rsidRPr="008D2005">
        <w:rPr>
          <w:rFonts w:ascii="PT Astra Serif" w:hAnsi="PT Astra Serif"/>
          <w:sz w:val="28"/>
          <w:szCs w:val="28"/>
        </w:rPr>
        <w:br/>
        <w:t>Впереди у них второй этап регионального тура, на котором окончательно будет сформирована команда Ульяновской области. Ей и предстоит участие во всероссийском фестивале, который будет проходить в «Артеке».</w:t>
      </w:r>
      <w:r w:rsidRPr="008D2005">
        <w:rPr>
          <w:rFonts w:ascii="PT Astra Serif" w:hAnsi="PT Astra Serif"/>
          <w:sz w:val="28"/>
          <w:szCs w:val="28"/>
        </w:rPr>
        <w:br/>
        <w:t>Благодаря федеральному проекту «Спорт – норма жизни» национального проекта «Демография», который был инициирован по решению президента Российской Федерации Владимира Путина, в России каждый год появляются новые возможности для массовых занятий физкультурой и спортом. Например, любой гражданин может пройти тестирование на соответствие государственным требованиям к уровню физической подготовленности Всероссийского физкультурно-спортивного комплекса «Готов к труду и обороне».</w:t>
      </w:r>
    </w:p>
    <w:p w:rsidR="008D2005" w:rsidRPr="008D2005" w:rsidRDefault="008D2005" w:rsidP="008D2005">
      <w:pPr>
        <w:jc w:val="both"/>
        <w:rPr>
          <w:rFonts w:ascii="PT Astra Serif" w:hAnsi="PT Astra Serif"/>
          <w:sz w:val="28"/>
          <w:szCs w:val="28"/>
        </w:rPr>
      </w:pPr>
      <w:r w:rsidRPr="008D2005">
        <w:rPr>
          <w:rFonts w:ascii="PT Astra Serif" w:hAnsi="PT Astra Serif"/>
          <w:sz w:val="28"/>
          <w:szCs w:val="28"/>
        </w:rPr>
        <w:t>«Дворовый тренер» — это проект, направленный на организацию спортивного досуга школьников в возрасте от 10 до 16 лет</w:t>
      </w:r>
      <w:proofErr w:type="gramStart"/>
      <w:r w:rsidRPr="008D2005">
        <w:rPr>
          <w:rFonts w:ascii="PT Astra Serif" w:hAnsi="PT Astra Serif"/>
          <w:sz w:val="28"/>
          <w:szCs w:val="28"/>
        </w:rPr>
        <w:br/>
        <w:t>Н</w:t>
      </w:r>
      <w:proofErr w:type="gramEnd"/>
      <w:r w:rsidRPr="008D2005">
        <w:rPr>
          <w:rFonts w:ascii="PT Astra Serif" w:hAnsi="PT Astra Serif"/>
          <w:sz w:val="28"/>
          <w:szCs w:val="28"/>
        </w:rPr>
        <w:t xml:space="preserve">а протяжении июля по вторникам с 16:30 до 18:00 проводятся занятия на свежем воздухе в средней школе №2 Новой Майны под руководством кандидата в мастера спорта по кикбоксингу, призера кубка мира 2015 года, </w:t>
      </w:r>
      <w:r w:rsidRPr="008D2005">
        <w:rPr>
          <w:rFonts w:ascii="PT Astra Serif" w:hAnsi="PT Astra Serif"/>
          <w:sz w:val="28"/>
          <w:szCs w:val="28"/>
        </w:rPr>
        <w:lastRenderedPageBreak/>
        <w:t xml:space="preserve">тренера, преподавателя ДЮСШ </w:t>
      </w:r>
      <w:proofErr w:type="spellStart"/>
      <w:r w:rsidRPr="008D2005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района Тимофея Дорофеева.</w:t>
      </w:r>
      <w:r w:rsidRPr="008D2005">
        <w:rPr>
          <w:rFonts w:ascii="PT Astra Serif" w:hAnsi="PT Astra Serif"/>
          <w:sz w:val="28"/>
          <w:szCs w:val="28"/>
        </w:rPr>
        <w:br/>
        <w:t> В рамках проекта дети получаются навыки по первичным навыкам единоборств;</w:t>
      </w:r>
      <w:r w:rsidRPr="008D2005">
        <w:rPr>
          <w:rFonts w:ascii="PT Astra Serif" w:hAnsi="PT Astra Serif"/>
          <w:sz w:val="28"/>
          <w:szCs w:val="28"/>
        </w:rPr>
        <w:br/>
        <w:t>Проводятся тренировки по общефизической подготовке;</w:t>
      </w:r>
      <w:r w:rsidRPr="008D2005">
        <w:rPr>
          <w:rFonts w:ascii="PT Astra Serif" w:hAnsi="PT Astra Serif"/>
          <w:sz w:val="28"/>
          <w:szCs w:val="28"/>
        </w:rPr>
        <w:br/>
        <w:t> Интерактивные игры «Моя безопасность» (о воспитании чувств самосохранения, информировании об источниках опасностей для детей).</w:t>
      </w:r>
    </w:p>
    <w:p w:rsidR="008D2005" w:rsidRPr="008D2005" w:rsidRDefault="008D2005" w:rsidP="008D2005">
      <w:pPr>
        <w:jc w:val="both"/>
        <w:rPr>
          <w:rFonts w:ascii="PT Astra Serif" w:hAnsi="PT Astra Serif"/>
          <w:sz w:val="28"/>
          <w:szCs w:val="28"/>
        </w:rPr>
      </w:pPr>
      <w:r w:rsidRPr="008D2005">
        <w:rPr>
          <w:rFonts w:ascii="PT Astra Serif" w:hAnsi="PT Astra Serif"/>
          <w:sz w:val="28"/>
          <w:szCs w:val="28"/>
        </w:rPr>
        <w:t>В преддверии Всероссийского дня физкультурника состоялся фестиваль Всероссийского физкультурно-спортивного комплекса ГТО среди работников структурных подразделений администрации. Фестиваль ГТО</w:t>
      </w:r>
      <w:r w:rsidRPr="008D2005">
        <w:rPr>
          <w:rFonts w:ascii="PT Astra Serif" w:hAnsi="PT Astra Serif"/>
          <w:sz w:val="28"/>
          <w:szCs w:val="28"/>
        </w:rPr>
        <w:br/>
        <w:t>проводится в рамках федерального проекта «Спорт – норма жизни» национального проекта «Демография» инициированного Президентом Российской Федерации Владимиром Путиным.</w:t>
      </w:r>
      <w:r w:rsidRPr="008D2005">
        <w:rPr>
          <w:rFonts w:ascii="PT Astra Serif" w:hAnsi="PT Astra Serif"/>
          <w:sz w:val="28"/>
          <w:szCs w:val="28"/>
        </w:rPr>
        <w:br/>
        <w:t xml:space="preserve">В фестивале приняли участие 4 команды, представляющие различные структурные подразделения районной администрации, а также в фестивале принял участие глава муниципального образования </w:t>
      </w:r>
      <w:proofErr w:type="spellStart"/>
      <w:r w:rsidRPr="008D200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район </w:t>
      </w:r>
      <w:proofErr w:type="spellStart"/>
      <w:r w:rsidRPr="008D2005">
        <w:rPr>
          <w:rFonts w:ascii="PT Astra Serif" w:hAnsi="PT Astra Serif"/>
          <w:sz w:val="28"/>
          <w:szCs w:val="28"/>
        </w:rPr>
        <w:t>Азат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D2005">
        <w:rPr>
          <w:rFonts w:ascii="PT Astra Serif" w:hAnsi="PT Astra Serif"/>
          <w:sz w:val="28"/>
          <w:szCs w:val="28"/>
        </w:rPr>
        <w:t>Мидаров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и сотрудники администрации </w:t>
      </w:r>
      <w:proofErr w:type="spellStart"/>
      <w:r w:rsidRPr="008D2005">
        <w:rPr>
          <w:rFonts w:ascii="PT Astra Serif" w:hAnsi="PT Astra Serif"/>
          <w:sz w:val="28"/>
          <w:szCs w:val="28"/>
        </w:rPr>
        <w:t>Лебяжинского</w:t>
      </w:r>
      <w:proofErr w:type="spellEnd"/>
      <w:r w:rsidRPr="008D2005">
        <w:rPr>
          <w:rFonts w:ascii="PT Astra Serif" w:hAnsi="PT Astra Serif"/>
          <w:sz w:val="28"/>
          <w:szCs w:val="28"/>
        </w:rPr>
        <w:t xml:space="preserve"> сельского поселения.</w:t>
      </w:r>
    </w:p>
    <w:p w:rsidR="00CE5170" w:rsidRPr="00466053" w:rsidRDefault="00CE5170" w:rsidP="00EB6F75">
      <w:pPr>
        <w:spacing w:after="0"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             </w:t>
      </w:r>
      <w:r w:rsidR="000B4436" w:rsidRPr="00466053">
        <w:rPr>
          <w:rFonts w:ascii="PT Astra Serif" w:hAnsi="PT Astra Serif"/>
          <w:b/>
          <w:sz w:val="28"/>
          <w:szCs w:val="28"/>
        </w:rPr>
        <w:t xml:space="preserve">1.2.2. </w:t>
      </w:r>
      <w:r w:rsidR="000B4436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РП «Формирование системы мотивации граждан к здоровому образу жизни, включая здоровое питание и отказ от вредных привычек</w:t>
      </w:r>
    </w:p>
    <w:p w:rsidR="00CD5423" w:rsidRPr="00CA1069" w:rsidRDefault="00784FBF" w:rsidP="00CD54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CD5423">
        <w:rPr>
          <w:rFonts w:ascii="PT Astra Serif" w:hAnsi="PT Astra Serif"/>
          <w:sz w:val="28"/>
          <w:szCs w:val="28"/>
        </w:rPr>
        <w:t>З</w:t>
      </w:r>
      <w:r w:rsidR="00CD5423" w:rsidRPr="00CA1069">
        <w:rPr>
          <w:rFonts w:ascii="PT Astra Serif" w:hAnsi="PT Astra Serif"/>
          <w:sz w:val="28"/>
          <w:szCs w:val="28"/>
        </w:rPr>
        <w:t>аместител</w:t>
      </w:r>
      <w:r w:rsidR="00CD5423">
        <w:rPr>
          <w:rFonts w:ascii="PT Astra Serif" w:hAnsi="PT Astra Serif"/>
          <w:sz w:val="28"/>
          <w:szCs w:val="28"/>
        </w:rPr>
        <w:t>ь</w:t>
      </w:r>
      <w:r w:rsidR="00CD5423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CD5423">
        <w:rPr>
          <w:rFonts w:ascii="PT Astra Serif" w:hAnsi="PT Astra Serif"/>
          <w:sz w:val="28"/>
          <w:szCs w:val="28"/>
        </w:rPr>
        <w:t xml:space="preserve"> </w:t>
      </w:r>
      <w:r w:rsidR="00CD5423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CD5423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D5423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CF47A8" w:rsidRPr="00CA1069" w:rsidRDefault="00EA74AF" w:rsidP="00CF47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6575">
        <w:rPr>
          <w:i/>
        </w:rPr>
        <w:t xml:space="preserve"> </w:t>
      </w:r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Руководитель:</w:t>
      </w:r>
      <w:r w:rsidR="00B27723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</w:t>
      </w:r>
      <w:r w:rsidR="00CF47A8">
        <w:rPr>
          <w:rFonts w:ascii="PT Astra Serif" w:hAnsi="PT Astra Serif"/>
          <w:sz w:val="28"/>
          <w:szCs w:val="28"/>
        </w:rPr>
        <w:t>Калашникова Л.В.</w:t>
      </w:r>
      <w:r w:rsidR="00CF47A8" w:rsidRPr="00466053">
        <w:rPr>
          <w:rFonts w:ascii="PT Astra Serif" w:hAnsi="PT Astra Serif"/>
          <w:sz w:val="28"/>
          <w:szCs w:val="28"/>
        </w:rPr>
        <w:t xml:space="preserve"> – </w:t>
      </w:r>
      <w:r w:rsidR="00CF47A8">
        <w:rPr>
          <w:rFonts w:ascii="PT Astra Serif" w:hAnsi="PT Astra Serif"/>
          <w:sz w:val="28"/>
          <w:szCs w:val="28"/>
        </w:rPr>
        <w:t>З</w:t>
      </w:r>
      <w:r w:rsidR="00CF47A8" w:rsidRPr="00CA1069">
        <w:rPr>
          <w:rFonts w:ascii="PT Astra Serif" w:hAnsi="PT Astra Serif"/>
          <w:sz w:val="28"/>
          <w:szCs w:val="28"/>
        </w:rPr>
        <w:t>аместител</w:t>
      </w:r>
      <w:r w:rsidR="00CF47A8">
        <w:rPr>
          <w:rFonts w:ascii="PT Astra Serif" w:hAnsi="PT Astra Serif"/>
          <w:sz w:val="28"/>
          <w:szCs w:val="28"/>
        </w:rPr>
        <w:t>ь</w:t>
      </w:r>
      <w:r w:rsidR="00CF47A8" w:rsidRPr="00CA1069">
        <w:rPr>
          <w:rFonts w:ascii="PT Astra Serif" w:hAnsi="PT Astra Serif"/>
          <w:sz w:val="28"/>
          <w:szCs w:val="28"/>
        </w:rPr>
        <w:t xml:space="preserve"> Главы администрации</w:t>
      </w:r>
      <w:r w:rsidR="00CF47A8">
        <w:rPr>
          <w:rFonts w:ascii="PT Astra Serif" w:hAnsi="PT Astra Serif"/>
          <w:sz w:val="28"/>
          <w:szCs w:val="28"/>
        </w:rPr>
        <w:t xml:space="preserve"> </w:t>
      </w:r>
      <w:r w:rsidR="00CF47A8" w:rsidRPr="00CA1069">
        <w:rPr>
          <w:rFonts w:ascii="PT Astra Serif" w:hAnsi="PT Astra Serif"/>
          <w:sz w:val="28"/>
          <w:szCs w:val="28"/>
        </w:rPr>
        <w:t>– начальник Управления образования администрации МО «</w:t>
      </w:r>
      <w:proofErr w:type="spellStart"/>
      <w:r w:rsidR="00CF47A8" w:rsidRPr="00CA106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F47A8" w:rsidRPr="00CA1069">
        <w:rPr>
          <w:rFonts w:ascii="PT Astra Serif" w:hAnsi="PT Astra Serif"/>
          <w:sz w:val="28"/>
          <w:szCs w:val="28"/>
        </w:rPr>
        <w:t xml:space="preserve"> район».</w:t>
      </w:r>
    </w:p>
    <w:p w:rsidR="009847DF" w:rsidRPr="009847DF" w:rsidRDefault="009847DF" w:rsidP="00CF47A8">
      <w:pPr>
        <w:spacing w:after="0" w:line="240" w:lineRule="auto"/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Муниципальное образование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входит в Российскую Ассоциацию «Здоровые города, районы и поселки». Представители администрации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принимают участие в конференциях Ассоциации «Здоровые города, районы и поселки». 3 апреля делегация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района приняла участие в VI региональной конференции «Здоровый муниципалитет». 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 СМИ публикуются информационно-коммуникационные материалы специалистов «Центра общественного здоровья и медицинской профилактики Ульяновской области». На официальном сайте администрации и в группах «Муниципальное образование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район», «Газета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Мелекесские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вести»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района в социальных сетях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ВКонтакте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, Одноклассники, Телеграмм за отчетный период размещено более </w:t>
      </w:r>
      <w:r w:rsidR="00E51BA7">
        <w:rPr>
          <w:rFonts w:ascii="PT Astra Serif" w:hAnsi="PT Astra Serif"/>
          <w:iCs/>
          <w:color w:val="000000"/>
          <w:sz w:val="28"/>
          <w:szCs w:val="28"/>
        </w:rPr>
        <w:t>1</w:t>
      </w:r>
      <w:r w:rsidR="00CF47A8">
        <w:rPr>
          <w:rFonts w:ascii="PT Astra Serif" w:hAnsi="PT Astra Serif"/>
          <w:iCs/>
          <w:color w:val="000000"/>
          <w:sz w:val="28"/>
          <w:szCs w:val="28"/>
        </w:rPr>
        <w:t>7</w:t>
      </w:r>
      <w:r w:rsidR="00E51BA7">
        <w:rPr>
          <w:rFonts w:ascii="PT Astra Serif" w:hAnsi="PT Astra Serif"/>
          <w:iCs/>
          <w:color w:val="000000"/>
          <w:sz w:val="28"/>
          <w:szCs w:val="28"/>
        </w:rPr>
        <w:t>0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публикаций, направленных на пропаганду здорового образа жизни.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В отчетном периоде размещались публикации, направленные на пропаганду здорового образа жизни, рекомендации врачей, в том числе размещался материал в рамках месячников по профилактике заболеваний. 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lastRenderedPageBreak/>
        <w:t>В 2023 году утверждена муниципальная программа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район», в 2024 году на реализацию мероприятий по подпрограмме «Укрепление общественного здоровья «Здоровый муниципалитет»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заложено 100,0 тыс. рублей.</w:t>
      </w:r>
    </w:p>
    <w:p w:rsidR="00BB0502" w:rsidRDefault="00BB0502" w:rsidP="00942542">
      <w:pPr>
        <w:spacing w:after="0"/>
        <w:ind w:firstLine="851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2. Блок Комфортная среда для жизни</w:t>
      </w: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037E9D" w:rsidRPr="00466053" w:rsidRDefault="00160D44" w:rsidP="00FE7BD5">
      <w:pPr>
        <w:ind w:firstLine="708"/>
        <w:contextualSpacing/>
        <w:rPr>
          <w:rFonts w:ascii="PT Astra Serif" w:hAnsi="PT Astra Serif" w:cs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2.1.НП</w:t>
      </w:r>
      <w:proofErr w:type="gram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Ж</w:t>
      </w:r>
      <w:proofErr w:type="gram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иль</w:t>
      </w:r>
      <w:r w:rsidRPr="00466053">
        <w:rPr>
          <w:rFonts w:ascii="Times New Roman" w:hAnsi="Times New Roman" w:cs="Times New Roman"/>
          <w:b/>
          <w:bCs/>
          <w:iCs/>
          <w:sz w:val="28"/>
          <w:szCs w:val="28"/>
        </w:rPr>
        <w:t>ѐ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и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городская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среда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>Крисанова</w:t>
      </w:r>
      <w:proofErr w:type="spellEnd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А.А. -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Начальник  отдела  архитектуры  и градостроительства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9847DF" w:rsidRPr="009847DF" w:rsidRDefault="009847DF" w:rsidP="009847DF">
      <w:pPr>
        <w:widowControl w:val="0"/>
        <w:ind w:firstLine="855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В 2024 году по Соглашению с Правительством Ульяновской области планируемый ввод жилья в эксплуатацию составляет 22 000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кв.м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>.</w:t>
      </w:r>
    </w:p>
    <w:p w:rsidR="009847DF" w:rsidRPr="009847DF" w:rsidRDefault="009847DF" w:rsidP="009847DF">
      <w:pPr>
        <w:widowControl w:val="0"/>
        <w:ind w:firstLine="855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Выполнение директивного показателя в</w:t>
      </w:r>
      <w:r w:rsidR="007D44B5">
        <w:rPr>
          <w:rFonts w:ascii="PT Astra Serif" w:hAnsi="PT Astra Serif"/>
          <w:iCs/>
          <w:color w:val="000000"/>
          <w:sz w:val="28"/>
          <w:szCs w:val="28"/>
        </w:rPr>
        <w:t>о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A87CC2">
        <w:rPr>
          <w:rFonts w:ascii="PT Astra Serif" w:hAnsi="PT Astra Serif"/>
          <w:iCs/>
          <w:color w:val="000000"/>
          <w:sz w:val="28"/>
          <w:szCs w:val="28"/>
        </w:rPr>
        <w:t>3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квартале 2024 года достигнуто за счет ввода в эксплуатацию объектов индивидуального жилищного строительства.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2029"/>
        <w:gridCol w:w="1876"/>
        <w:gridCol w:w="2483"/>
      </w:tblGrid>
      <w:tr w:rsidR="009847DF" w:rsidRPr="009847DF" w:rsidTr="002D3F4D">
        <w:tc>
          <w:tcPr>
            <w:tcW w:w="3182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76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483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D44B5" w:rsidRPr="009847DF" w:rsidTr="002D3F4D">
        <w:tc>
          <w:tcPr>
            <w:tcW w:w="3182" w:type="dxa"/>
          </w:tcPr>
          <w:p w:rsidR="007D44B5" w:rsidRPr="009847DF" w:rsidRDefault="007D44B5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Объем жилищного строительства</w:t>
            </w:r>
          </w:p>
        </w:tc>
        <w:tc>
          <w:tcPr>
            <w:tcW w:w="2029" w:type="dxa"/>
          </w:tcPr>
          <w:p w:rsidR="007D44B5" w:rsidRPr="00C44656" w:rsidRDefault="00A87CC2" w:rsidP="00636895">
            <w:pPr>
              <w:widowControl w:val="0"/>
              <w:jc w:val="both"/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</w:pPr>
            <w:r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  <w:t>16000</w:t>
            </w:r>
          </w:p>
        </w:tc>
        <w:tc>
          <w:tcPr>
            <w:tcW w:w="1876" w:type="dxa"/>
          </w:tcPr>
          <w:p w:rsidR="007D44B5" w:rsidRPr="00C44656" w:rsidRDefault="00A87CC2" w:rsidP="00636895">
            <w:pPr>
              <w:widowControl w:val="0"/>
              <w:jc w:val="both"/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</w:pPr>
            <w:r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  <w:t>13344</w:t>
            </w:r>
          </w:p>
        </w:tc>
        <w:tc>
          <w:tcPr>
            <w:tcW w:w="2483" w:type="dxa"/>
          </w:tcPr>
          <w:p w:rsidR="007D44B5" w:rsidRDefault="00A87CC2" w:rsidP="00636895">
            <w:pPr>
              <w:widowControl w:val="0"/>
              <w:jc w:val="both"/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</w:pPr>
            <w:r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  <w:t>83,4</w:t>
            </w:r>
          </w:p>
        </w:tc>
      </w:tr>
    </w:tbl>
    <w:p w:rsidR="00160D44" w:rsidRPr="00466053" w:rsidRDefault="000B4436" w:rsidP="000B4436">
      <w:pPr>
        <w:ind w:firstLine="708"/>
        <w:contextualSpacing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2.2. РП «Обеспечение устойчивого сокращения непригодного для</w:t>
      </w:r>
      <w:r w:rsidR="00F737AA" w:rsidRPr="00466053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проживания жилищного фонда»</w:t>
      </w:r>
    </w:p>
    <w:p w:rsidR="009F355C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="00A87CC2">
        <w:rPr>
          <w:rFonts w:ascii="PT Astra Serif" w:hAnsi="PT Astra Serif"/>
          <w:iCs/>
          <w:color w:val="000000"/>
          <w:sz w:val="28"/>
          <w:szCs w:val="28"/>
        </w:rPr>
        <w:t>Мингалиева</w:t>
      </w:r>
      <w:proofErr w:type="spellEnd"/>
      <w:r w:rsidR="00A87CC2">
        <w:rPr>
          <w:rFonts w:ascii="PT Astra Serif" w:hAnsi="PT Astra Serif"/>
          <w:iCs/>
          <w:color w:val="000000"/>
          <w:sz w:val="28"/>
          <w:szCs w:val="28"/>
        </w:rPr>
        <w:t xml:space="preserve"> Н.Ф.-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 администрации муниципального образования «</w:t>
      </w:r>
      <w:proofErr w:type="spellStart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7C37CE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Руководитель: </w:t>
      </w:r>
      <w:proofErr w:type="spellStart"/>
      <w:r w:rsidR="00A87CC2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="00A87CC2">
        <w:rPr>
          <w:rFonts w:ascii="PT Astra Serif" w:hAnsi="PT Astra Serif"/>
          <w:iCs/>
          <w:color w:val="000000"/>
          <w:sz w:val="28"/>
          <w:szCs w:val="28"/>
        </w:rPr>
        <w:t xml:space="preserve"> А.О.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–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spellStart"/>
      <w:r w:rsidR="00A87CC2">
        <w:rPr>
          <w:rFonts w:ascii="PT Astra Serif" w:hAnsi="PT Astra Serif"/>
          <w:iCs/>
          <w:color w:val="000000"/>
          <w:sz w:val="28"/>
          <w:szCs w:val="28"/>
        </w:rPr>
        <w:t>И.о</w:t>
      </w:r>
      <w:proofErr w:type="spellEnd"/>
      <w:r w:rsidR="00A87CC2">
        <w:rPr>
          <w:rFonts w:ascii="PT Astra Serif" w:hAnsi="PT Astra Serif"/>
          <w:iCs/>
          <w:color w:val="000000"/>
          <w:sz w:val="28"/>
          <w:szCs w:val="28"/>
        </w:rPr>
        <w:t xml:space="preserve">.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Председател</w:t>
      </w:r>
      <w:r w:rsidR="00A87CC2">
        <w:rPr>
          <w:rFonts w:ascii="PT Astra Serif" w:hAnsi="PT Astra Serif"/>
          <w:iCs/>
          <w:color w:val="000000"/>
          <w:sz w:val="28"/>
          <w:szCs w:val="28"/>
        </w:rPr>
        <w:t>я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 xml:space="preserve"> Комитета по управлению муниципальным имуществом и земельным отношениям.</w:t>
      </w:r>
    </w:p>
    <w:p w:rsidR="00B36587" w:rsidRDefault="00B36587" w:rsidP="00B365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в рамках  муниципальной программы «Улучшение жилищных условий граждан, проживающих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будет произведен снос 1 аварийного многоквартирного дома, расселенного в 2022-2023 годах, расположенного по адресу: Ульяновская область,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п. Новоселки, ул. Уткина, д.6.</w:t>
      </w:r>
    </w:p>
    <w:p w:rsidR="007D44B5" w:rsidRPr="00B52460" w:rsidRDefault="00A87CC2" w:rsidP="007D44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7D44B5">
        <w:rPr>
          <w:rFonts w:ascii="PT Astra Serif" w:hAnsi="PT Astra Serif"/>
          <w:sz w:val="28"/>
          <w:szCs w:val="28"/>
        </w:rPr>
        <w:t>аключен договор на  разработку сметной документации по сносу аварийного многоквартирного дома. Направлены письма в профильные министерства с просьбой о выделении средств, в связи с удорожанием проекта.</w:t>
      </w:r>
    </w:p>
    <w:p w:rsidR="00C45A53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lastRenderedPageBreak/>
        <w:t xml:space="preserve">3. </w:t>
      </w:r>
      <w:r w:rsidR="00C45A53"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Блок Экономический рост</w:t>
      </w:r>
    </w:p>
    <w:p w:rsidR="007E60DE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160D44" w:rsidRDefault="00FE7BD5" w:rsidP="00FE7BD5">
      <w:pPr>
        <w:contextualSpacing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    </w:t>
      </w:r>
      <w:r w:rsidR="00C45A53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3.1.НП Малое и среднее предпринимательство и поддержка индивидуальной предпринимательской инициативы</w:t>
      </w:r>
    </w:p>
    <w:p w:rsidR="003B78CB" w:rsidRPr="00466053" w:rsidRDefault="003B78CB" w:rsidP="00FE7BD5">
      <w:pPr>
        <w:contextualSpacing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</w:p>
    <w:p w:rsidR="00C45A53" w:rsidRPr="00466053" w:rsidRDefault="00C45A53" w:rsidP="00432592">
      <w:pPr>
        <w:ind w:firstLine="708"/>
        <w:contextualSpacing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3.1.1. РП «Акселерация субъектов МСП»</w:t>
      </w:r>
    </w:p>
    <w:p w:rsidR="00C45A53" w:rsidRPr="00466053" w:rsidRDefault="00C45A53" w:rsidP="00432592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</w:t>
      </w:r>
      <w:proofErr w:type="spellStart"/>
      <w:r w:rsidR="00A87CC2">
        <w:rPr>
          <w:rFonts w:ascii="PT Astra Serif" w:hAnsi="PT Astra Serif"/>
          <w:iCs/>
          <w:color w:val="000000"/>
          <w:sz w:val="28"/>
          <w:szCs w:val="28"/>
        </w:rPr>
        <w:t>И.о</w:t>
      </w:r>
      <w:proofErr w:type="spellEnd"/>
      <w:r w:rsidR="00A87CC2">
        <w:rPr>
          <w:rFonts w:ascii="PT Astra Serif" w:hAnsi="PT Astra Serif"/>
          <w:iCs/>
          <w:color w:val="000000"/>
          <w:sz w:val="28"/>
          <w:szCs w:val="28"/>
        </w:rPr>
        <w:t>.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  <w:r w:rsidR="009E1D80" w:rsidRPr="00466053">
        <w:rPr>
          <w:rFonts w:ascii="PT Astra Serif" w:hAnsi="PT Astra Serif"/>
          <w:sz w:val="28"/>
          <w:szCs w:val="28"/>
        </w:rPr>
        <w:t>Руководитель</w:t>
      </w:r>
      <w:r w:rsidR="009E1D80"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проекта:   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</w:t>
      </w:r>
      <w:proofErr w:type="spellStart"/>
      <w:r w:rsidR="00A87CC2">
        <w:rPr>
          <w:rFonts w:ascii="PT Astra Serif" w:hAnsi="PT Astra Serif"/>
          <w:iCs/>
          <w:color w:val="000000"/>
          <w:sz w:val="28"/>
          <w:szCs w:val="28"/>
        </w:rPr>
        <w:t>И.о</w:t>
      </w:r>
      <w:proofErr w:type="spellEnd"/>
      <w:r w:rsidR="00A87CC2">
        <w:rPr>
          <w:rFonts w:ascii="PT Astra Serif" w:hAnsi="PT Astra Serif"/>
          <w:iCs/>
          <w:color w:val="000000"/>
          <w:sz w:val="28"/>
          <w:szCs w:val="28"/>
        </w:rPr>
        <w:t>.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942542" w:rsidRPr="005B155C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6096"/>
        <w:gridCol w:w="2694"/>
        <w:gridCol w:w="1984"/>
      </w:tblGrid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694" w:type="dxa"/>
          </w:tcPr>
          <w:p w:rsidR="00942542" w:rsidRPr="005B155C" w:rsidRDefault="00942542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984" w:type="dxa"/>
          </w:tcPr>
          <w:p w:rsidR="00942542" w:rsidRPr="005B155C" w:rsidRDefault="00942542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>Расширены перечни государственного и муниципального имущества Ульяновской области, предназначенного для предоставления в аренду субъектам малого и среднего</w:t>
            </w:r>
            <w:r w:rsidR="0098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t>предпринимательства,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694" w:type="dxa"/>
          </w:tcPr>
          <w:p w:rsidR="00942542" w:rsidRPr="005B155C" w:rsidRDefault="00942542" w:rsidP="00B240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B2408E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984" w:type="dxa"/>
          </w:tcPr>
          <w:p w:rsidR="00942542" w:rsidRPr="001A42C0" w:rsidRDefault="002D6C26" w:rsidP="001C693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1C6934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694" w:type="dxa"/>
          </w:tcPr>
          <w:p w:rsidR="00942542" w:rsidRPr="005B155C" w:rsidRDefault="00B2408E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984" w:type="dxa"/>
          </w:tcPr>
          <w:p w:rsidR="00942542" w:rsidRPr="001A42C0" w:rsidRDefault="001C6934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50777A" w:rsidRDefault="0050777A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</w:p>
    <w:p w:rsidR="00C45A53" w:rsidRDefault="00C45A53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3.1.2. РП «Создание благоприятных условий для осуществления деятельности</w:t>
      </w:r>
      <w:r w:rsidR="003B78CB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самозанятыми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гражданами»</w:t>
      </w:r>
    </w:p>
    <w:p w:rsidR="003B78CB" w:rsidRPr="00466053" w:rsidRDefault="003B78CB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</w:p>
    <w:p w:rsidR="00C45A53" w:rsidRPr="00466053" w:rsidRDefault="00C45A53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</w:t>
      </w:r>
      <w:proofErr w:type="gramStart"/>
      <w:r w:rsidR="00A87CC2">
        <w:rPr>
          <w:rFonts w:ascii="PT Astra Serif" w:hAnsi="PT Astra Serif"/>
          <w:iCs/>
          <w:color w:val="000000"/>
          <w:sz w:val="28"/>
          <w:szCs w:val="28"/>
        </w:rPr>
        <w:t>Исполняющий</w:t>
      </w:r>
      <w:proofErr w:type="gramEnd"/>
      <w:r w:rsidR="00A87CC2">
        <w:rPr>
          <w:rFonts w:ascii="PT Astra Serif" w:hAnsi="PT Astra Serif"/>
          <w:iCs/>
          <w:color w:val="000000"/>
          <w:sz w:val="28"/>
          <w:szCs w:val="28"/>
        </w:rPr>
        <w:t xml:space="preserve"> обязанности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7E60DE" w:rsidRDefault="007E60DE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lastRenderedPageBreak/>
        <w:t xml:space="preserve">Руководитель: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542849" w:rsidRPr="005B155C" w:rsidRDefault="00542849" w:rsidP="005428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542849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542849" w:rsidRPr="005B155C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2"/>
        <w:tblW w:w="0" w:type="auto"/>
        <w:tblInd w:w="-885" w:type="dxa"/>
        <w:tblLook w:val="04A0" w:firstRow="1" w:lastRow="0" w:firstColumn="1" w:lastColumn="0" w:noHBand="0" w:noVBand="1"/>
      </w:tblPr>
      <w:tblGrid>
        <w:gridCol w:w="6096"/>
        <w:gridCol w:w="2694"/>
        <w:gridCol w:w="1666"/>
      </w:tblGrid>
      <w:tr w:rsidR="00542849" w:rsidRPr="005B155C" w:rsidTr="00983967">
        <w:tc>
          <w:tcPr>
            <w:tcW w:w="6096" w:type="dxa"/>
          </w:tcPr>
          <w:p w:rsidR="00542849" w:rsidRPr="005B155C" w:rsidRDefault="00542849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694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666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542849" w:rsidRPr="005B155C" w:rsidTr="00983967">
        <w:tc>
          <w:tcPr>
            <w:tcW w:w="6096" w:type="dxa"/>
          </w:tcPr>
          <w:p w:rsidR="00542849" w:rsidRPr="004624BF" w:rsidRDefault="00542849" w:rsidP="003741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666" w:type="dxa"/>
          </w:tcPr>
          <w:p w:rsidR="00542849" w:rsidRPr="006F0D66" w:rsidRDefault="001C6934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FD73BF" w:rsidRPr="00466053" w:rsidRDefault="00FD73BF" w:rsidP="00FD73B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3.1.3. «РП «Создание условий для легкого старта и комфортного ведения бизнеса</w:t>
      </w:r>
    </w:p>
    <w:p w:rsidR="00FD73BF" w:rsidRPr="008229F2" w:rsidRDefault="00FD73BF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Куратор: </w:t>
      </w:r>
      <w:r w:rsidR="00144174" w:rsidRPr="008229F2">
        <w:rPr>
          <w:rFonts w:ascii="PT Astra Serif" w:hAnsi="PT Astra Serif"/>
          <w:sz w:val="28"/>
          <w:szCs w:val="28"/>
        </w:rPr>
        <w:t>Орлова Ольга Александровна</w:t>
      </w:r>
      <w:r w:rsidR="00C45A53" w:rsidRPr="008229F2">
        <w:rPr>
          <w:rFonts w:ascii="PT Astra Serif" w:hAnsi="PT Astra Serif"/>
          <w:sz w:val="28"/>
          <w:szCs w:val="28"/>
        </w:rPr>
        <w:t xml:space="preserve">  -  </w:t>
      </w:r>
      <w:r w:rsidR="00144174" w:rsidRPr="008229F2">
        <w:rPr>
          <w:rFonts w:ascii="PT Astra Serif" w:hAnsi="PT Astra Serif"/>
          <w:sz w:val="28"/>
          <w:szCs w:val="28"/>
        </w:rPr>
        <w:t>начальник</w:t>
      </w:r>
      <w:r w:rsidR="00C45A53" w:rsidRPr="008229F2">
        <w:rPr>
          <w:rFonts w:ascii="PT Astra Serif" w:hAnsi="PT Astra Serif"/>
          <w:sz w:val="28"/>
          <w:szCs w:val="28"/>
        </w:rPr>
        <w:t xml:space="preserve"> </w:t>
      </w:r>
      <w:r w:rsidR="00E37131">
        <w:rPr>
          <w:rFonts w:ascii="PT Astra Serif" w:hAnsi="PT Astra Serif"/>
          <w:sz w:val="28"/>
          <w:szCs w:val="28"/>
        </w:rPr>
        <w:t>управления экономики</w:t>
      </w:r>
      <w:r w:rsidR="00C45A53" w:rsidRPr="008229F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proofErr w:type="spellStart"/>
      <w:r w:rsidR="00C45A53"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45A53"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9E1D8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Руководитель: </w:t>
      </w:r>
      <w:r w:rsidR="00144174" w:rsidRPr="008229F2">
        <w:rPr>
          <w:rFonts w:ascii="PT Astra Serif" w:hAnsi="PT Astra Serif"/>
          <w:sz w:val="28"/>
          <w:szCs w:val="28"/>
        </w:rPr>
        <w:t xml:space="preserve">Орлова Ольга Александровна  -  начальник </w:t>
      </w:r>
      <w:r w:rsidR="00E37131">
        <w:rPr>
          <w:rFonts w:ascii="PT Astra Serif" w:hAnsi="PT Astra Serif"/>
          <w:sz w:val="28"/>
          <w:szCs w:val="28"/>
        </w:rPr>
        <w:t>управления экономики</w:t>
      </w:r>
      <w:r w:rsidR="00E37131" w:rsidRPr="008229F2">
        <w:rPr>
          <w:rFonts w:ascii="PT Astra Serif" w:hAnsi="PT Astra Serif"/>
          <w:sz w:val="28"/>
          <w:szCs w:val="28"/>
        </w:rPr>
        <w:t xml:space="preserve"> </w:t>
      </w:r>
      <w:r w:rsidRPr="008229F2"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proofErr w:type="spellStart"/>
      <w:r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B78CB" w:rsidRPr="00F35066" w:rsidRDefault="003B78CB" w:rsidP="003B78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0"/>
          <w:sz w:val="28"/>
          <w:szCs w:val="28"/>
        </w:rPr>
        <w:t xml:space="preserve"> едином</w:t>
      </w:r>
      <w:r w:rsidRPr="00F35066">
        <w:rPr>
          <w:rStyle w:val="200"/>
          <w:sz w:val="28"/>
          <w:szCs w:val="28"/>
        </w:rPr>
        <w:t xml:space="preserve"> реестр</w:t>
      </w:r>
      <w:r>
        <w:rPr>
          <w:rStyle w:val="200"/>
          <w:sz w:val="28"/>
          <w:szCs w:val="28"/>
        </w:rPr>
        <w:t>е</w:t>
      </w:r>
      <w:r w:rsidRPr="00F35066">
        <w:rPr>
          <w:rStyle w:val="20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0"/>
          <w:sz w:val="28"/>
          <w:szCs w:val="28"/>
        </w:rPr>
        <w:t xml:space="preserve">включено </w:t>
      </w:r>
      <w:r>
        <w:rPr>
          <w:rStyle w:val="200"/>
          <w:sz w:val="28"/>
          <w:szCs w:val="28"/>
        </w:rPr>
        <w:t xml:space="preserve">673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>
        <w:rPr>
          <w:rStyle w:val="200"/>
          <w:sz w:val="28"/>
          <w:szCs w:val="28"/>
        </w:rPr>
        <w:t xml:space="preserve">496 </w:t>
      </w:r>
      <w:r w:rsidRPr="006F0D66">
        <w:rPr>
          <w:rStyle w:val="20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159</w:t>
      </w:r>
      <w:r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>
        <w:rPr>
          <w:b/>
          <w:sz w:val="28"/>
          <w:szCs w:val="28"/>
        </w:rPr>
        <w:t xml:space="preserve">140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3B78CB" w:rsidRPr="00CC03B5" w:rsidRDefault="003B78CB" w:rsidP="003B78CB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9870BB">
        <w:rPr>
          <w:sz w:val="28"/>
          <w:szCs w:val="28"/>
        </w:rPr>
        <w:t xml:space="preserve">В бюджет района за </w:t>
      </w:r>
      <w:r>
        <w:rPr>
          <w:sz w:val="28"/>
          <w:szCs w:val="28"/>
        </w:rPr>
        <w:t>8</w:t>
      </w:r>
      <w:r w:rsidRPr="009870BB">
        <w:rPr>
          <w:sz w:val="28"/>
          <w:szCs w:val="28"/>
        </w:rPr>
        <w:t xml:space="preserve"> месяцев 2024 года от специальных налоговых режимов (УСНО, ЕСХН, ЕНВД, ПСН) поступили налоговые платежи в сумме </w:t>
      </w:r>
      <w:r w:rsidRPr="009870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Pr="009870BB">
        <w:rPr>
          <w:b/>
          <w:sz w:val="28"/>
          <w:szCs w:val="28"/>
        </w:rPr>
        <w:t>111,</w:t>
      </w:r>
      <w:r>
        <w:rPr>
          <w:b/>
          <w:sz w:val="28"/>
          <w:szCs w:val="28"/>
        </w:rPr>
        <w:t>4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01.0</w:t>
      </w:r>
      <w:r>
        <w:rPr>
          <w:sz w:val="28"/>
          <w:szCs w:val="28"/>
        </w:rPr>
        <w:t>9</w:t>
      </w:r>
      <w:r w:rsidRPr="00CC03B5">
        <w:rPr>
          <w:sz w:val="28"/>
          <w:szCs w:val="28"/>
        </w:rPr>
        <w:t>.2024 на территории района создано</w:t>
      </w:r>
      <w:r w:rsidRPr="00CC03B5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18</w:t>
      </w:r>
      <w:r w:rsidRPr="00CC03B5">
        <w:rPr>
          <w:b/>
          <w:sz w:val="28"/>
          <w:szCs w:val="28"/>
        </w:rPr>
        <w:t xml:space="preserve"> </w:t>
      </w:r>
      <w:r w:rsidRPr="00CC03B5">
        <w:rPr>
          <w:sz w:val="28"/>
          <w:szCs w:val="28"/>
        </w:rPr>
        <w:t>новых рабочих мест,</w:t>
      </w:r>
      <w:r w:rsidRPr="00CC03B5">
        <w:rPr>
          <w:color w:val="FF0000"/>
          <w:sz w:val="28"/>
          <w:szCs w:val="28"/>
        </w:rPr>
        <w:t xml:space="preserve"> </w:t>
      </w:r>
      <w:r w:rsidRPr="00CC03B5">
        <w:rPr>
          <w:sz w:val="28"/>
          <w:szCs w:val="28"/>
        </w:rPr>
        <w:t xml:space="preserve">что составляет </w:t>
      </w:r>
      <w:r w:rsidRPr="00CC03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</w:t>
      </w:r>
      <w:r w:rsidRPr="00CC03B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CC03B5">
        <w:rPr>
          <w:b/>
          <w:sz w:val="28"/>
          <w:szCs w:val="28"/>
        </w:rPr>
        <w:t xml:space="preserve"> % </w:t>
      </w:r>
      <w:r w:rsidRPr="00CC03B5">
        <w:rPr>
          <w:sz w:val="28"/>
          <w:szCs w:val="28"/>
        </w:rPr>
        <w:t>от общего количества новых рабочих мест.</w:t>
      </w:r>
      <w:proofErr w:type="gramEnd"/>
    </w:p>
    <w:p w:rsidR="003B78CB" w:rsidRPr="00CC03B5" w:rsidRDefault="003B78CB" w:rsidP="003B78C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CC03B5">
        <w:rPr>
          <w:rFonts w:ascii="Times New Roman" w:hAnsi="Times New Roman"/>
          <w:sz w:val="28"/>
        </w:rPr>
        <w:t>о</w:t>
      </w:r>
      <w:r w:rsidRPr="00CC03B5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CC03B5">
        <w:rPr>
          <w:rFonts w:ascii="Times New Roman" w:hAnsi="Times New Roman"/>
          <w:sz w:val="28"/>
        </w:rPr>
        <w:t xml:space="preserve">, была доведена информация </w:t>
      </w:r>
      <w:r w:rsidRPr="00CC03B5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3B78CB" w:rsidRPr="002552D3" w:rsidRDefault="003B78CB" w:rsidP="003B78C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>В рамках недели предпринимательских инициатив собраны предложения, пожелания субъектов бизнеса и направлены в АНО «Региональный центр поддержки и сопровождения предпринимательства». Среди предпринимательских инициатив.</w:t>
      </w:r>
    </w:p>
    <w:p w:rsidR="003B78CB" w:rsidRPr="006F0D66" w:rsidRDefault="003B78CB" w:rsidP="003B78CB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 xml:space="preserve">По стратегическому планированию, реализации инвестиционной политики и содействию развитию конкуренции </w:t>
      </w:r>
      <w:r w:rsidRPr="00B773DF">
        <w:rPr>
          <w:rFonts w:ascii="PT Astra Serif" w:hAnsi="PT Astra Serif"/>
          <w:sz w:val="28"/>
        </w:rPr>
        <w:lastRenderedPageBreak/>
        <w:t>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>С начала года проведено 9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3B78CB" w:rsidRPr="001E6B87" w:rsidRDefault="003B78CB" w:rsidP="003B78C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3B78CB" w:rsidRDefault="003B78CB" w:rsidP="003B78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3B78CB" w:rsidRDefault="003B78CB" w:rsidP="003B78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>Об утверждении положения о порядке 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B78CB" w:rsidRDefault="003B78CB" w:rsidP="003B78C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19 статей.</w:t>
      </w:r>
    </w:p>
    <w:p w:rsidR="003B78CB" w:rsidRPr="008D24CB" w:rsidRDefault="003B78CB" w:rsidP="003B78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KPI по развитию инвестиционно 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деятельности на территории  МО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01.09.2024 реестр содержит данные о 47 инвестиционных проектах различных стадий реализации. Большая часть проектов - в сфере сельского хозяйства.</w:t>
      </w:r>
    </w:p>
    <w:p w:rsidR="003B78CB" w:rsidRPr="008D24CB" w:rsidRDefault="003B78CB" w:rsidP="003B78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01.09.2024 через МКК фонд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 1 льготный 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займ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на сумму 276 000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руб</w:t>
      </w:r>
      <w:proofErr w:type="spellEnd"/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-</w:t>
      </w:r>
      <w:proofErr w:type="spellStart"/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proofErr w:type="gramEnd"/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мерханов</w:t>
      </w:r>
      <w:proofErr w:type="spellEnd"/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Дамир </w:t>
      </w:r>
      <w:proofErr w:type="spellStart"/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Анварович</w:t>
      </w:r>
      <w:proofErr w:type="spellEnd"/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(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самозанятый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</w:t>
      </w:r>
    </w:p>
    <w:p w:rsidR="003B78CB" w:rsidRDefault="003B78CB" w:rsidP="003B78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23 социальных контрактов на осуществление индивидуальной предпринимательской деятельности, при плановом показателе 31</w:t>
      </w:r>
      <w:r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B78CB" w:rsidRPr="003125E1" w:rsidRDefault="003B78CB" w:rsidP="003B78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B78CB" w:rsidRPr="005C5456" w:rsidRDefault="003B78CB" w:rsidP="003B7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3B78CB" w:rsidRPr="005C5456" w:rsidRDefault="003B78CB" w:rsidP="003B7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3B78CB" w:rsidRPr="005C5456" w:rsidRDefault="003B78CB" w:rsidP="003B7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3B78CB" w:rsidRPr="005B155C" w:rsidTr="006D32D9">
        <w:trPr>
          <w:trHeight w:val="74"/>
        </w:trPr>
        <w:tc>
          <w:tcPr>
            <w:tcW w:w="4786" w:type="dxa"/>
          </w:tcPr>
          <w:p w:rsidR="003B78CB" w:rsidRPr="005B155C" w:rsidRDefault="003B78CB" w:rsidP="006D32D9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lastRenderedPageBreak/>
              <w:t>Наименование результата</w:t>
            </w:r>
          </w:p>
        </w:tc>
        <w:tc>
          <w:tcPr>
            <w:tcW w:w="2870" w:type="dxa"/>
          </w:tcPr>
          <w:p w:rsidR="003B78CB" w:rsidRPr="005B155C" w:rsidRDefault="003B78CB" w:rsidP="006D32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3B78CB" w:rsidRPr="005B155C" w:rsidRDefault="003B78CB" w:rsidP="006D32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3B78CB" w:rsidRPr="005B155C" w:rsidTr="006D32D9">
        <w:tc>
          <w:tcPr>
            <w:tcW w:w="4786" w:type="dxa"/>
          </w:tcPr>
          <w:p w:rsidR="003B78CB" w:rsidRPr="005B155C" w:rsidRDefault="003B78CB" w:rsidP="006D32D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3B78CB" w:rsidRPr="005B155C" w:rsidRDefault="003B78CB" w:rsidP="006D32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3B78CB" w:rsidRPr="005B155C" w:rsidRDefault="003B78CB" w:rsidP="006D32D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</w:tbl>
    <w:p w:rsidR="005C6210" w:rsidRPr="00466053" w:rsidRDefault="005C6210" w:rsidP="0097055B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C6210" w:rsidRPr="0046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93"/>
    <w:multiLevelType w:val="multilevel"/>
    <w:tmpl w:val="DDD4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7C5E"/>
    <w:multiLevelType w:val="hybridMultilevel"/>
    <w:tmpl w:val="FC18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5354A"/>
    <w:multiLevelType w:val="hybridMultilevel"/>
    <w:tmpl w:val="23BC5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C1931"/>
    <w:multiLevelType w:val="hybridMultilevel"/>
    <w:tmpl w:val="02FE4A54"/>
    <w:lvl w:ilvl="0" w:tplc="E91EE6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BD4895"/>
    <w:multiLevelType w:val="multilevel"/>
    <w:tmpl w:val="631A5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A501B8F"/>
    <w:multiLevelType w:val="multilevel"/>
    <w:tmpl w:val="E814CA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117201"/>
    <w:multiLevelType w:val="multilevel"/>
    <w:tmpl w:val="A5E01F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E791A02"/>
    <w:multiLevelType w:val="hybridMultilevel"/>
    <w:tmpl w:val="DB10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805167"/>
    <w:multiLevelType w:val="multilevel"/>
    <w:tmpl w:val="42341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26"/>
    <w:rsid w:val="000036D7"/>
    <w:rsid w:val="00010FD7"/>
    <w:rsid w:val="00021897"/>
    <w:rsid w:val="00037E9D"/>
    <w:rsid w:val="00040DD7"/>
    <w:rsid w:val="00060E14"/>
    <w:rsid w:val="0007465F"/>
    <w:rsid w:val="000A0977"/>
    <w:rsid w:val="000A759A"/>
    <w:rsid w:val="000A7EB9"/>
    <w:rsid w:val="000B4436"/>
    <w:rsid w:val="000E198C"/>
    <w:rsid w:val="000F603D"/>
    <w:rsid w:val="00100D2C"/>
    <w:rsid w:val="00107716"/>
    <w:rsid w:val="00144174"/>
    <w:rsid w:val="00160D44"/>
    <w:rsid w:val="001642E1"/>
    <w:rsid w:val="00164868"/>
    <w:rsid w:val="00173DDA"/>
    <w:rsid w:val="00182C05"/>
    <w:rsid w:val="001B3140"/>
    <w:rsid w:val="001C6934"/>
    <w:rsid w:val="001E379C"/>
    <w:rsid w:val="001F64C4"/>
    <w:rsid w:val="0022037C"/>
    <w:rsid w:val="00244DFE"/>
    <w:rsid w:val="0024654F"/>
    <w:rsid w:val="002975F8"/>
    <w:rsid w:val="002D6C26"/>
    <w:rsid w:val="002E1001"/>
    <w:rsid w:val="002F026B"/>
    <w:rsid w:val="002F1904"/>
    <w:rsid w:val="00304616"/>
    <w:rsid w:val="00334B42"/>
    <w:rsid w:val="003515F2"/>
    <w:rsid w:val="00366D46"/>
    <w:rsid w:val="0037412F"/>
    <w:rsid w:val="003B78CB"/>
    <w:rsid w:val="00411BBF"/>
    <w:rsid w:val="004252AF"/>
    <w:rsid w:val="00432592"/>
    <w:rsid w:val="00462FE6"/>
    <w:rsid w:val="00466053"/>
    <w:rsid w:val="0047201F"/>
    <w:rsid w:val="00486004"/>
    <w:rsid w:val="0049751F"/>
    <w:rsid w:val="004A5439"/>
    <w:rsid w:val="004B160A"/>
    <w:rsid w:val="004C1BE6"/>
    <w:rsid w:val="004D030B"/>
    <w:rsid w:val="004F5A54"/>
    <w:rsid w:val="0050777A"/>
    <w:rsid w:val="005413C1"/>
    <w:rsid w:val="00542849"/>
    <w:rsid w:val="00542877"/>
    <w:rsid w:val="00544C66"/>
    <w:rsid w:val="00570C85"/>
    <w:rsid w:val="0059064B"/>
    <w:rsid w:val="00594E4B"/>
    <w:rsid w:val="005C38FE"/>
    <w:rsid w:val="005C6210"/>
    <w:rsid w:val="00625CAE"/>
    <w:rsid w:val="00632D6A"/>
    <w:rsid w:val="00640405"/>
    <w:rsid w:val="00652CDE"/>
    <w:rsid w:val="00662A8E"/>
    <w:rsid w:val="00672926"/>
    <w:rsid w:val="006A03BA"/>
    <w:rsid w:val="006B054D"/>
    <w:rsid w:val="006D1FC7"/>
    <w:rsid w:val="006E7284"/>
    <w:rsid w:val="00765B71"/>
    <w:rsid w:val="00777004"/>
    <w:rsid w:val="00784FBF"/>
    <w:rsid w:val="00797683"/>
    <w:rsid w:val="007A1CD8"/>
    <w:rsid w:val="007B27BB"/>
    <w:rsid w:val="007B47C0"/>
    <w:rsid w:val="007C37CE"/>
    <w:rsid w:val="007D44B5"/>
    <w:rsid w:val="007E60DE"/>
    <w:rsid w:val="0081137C"/>
    <w:rsid w:val="008154BA"/>
    <w:rsid w:val="00815BCE"/>
    <w:rsid w:val="008229F2"/>
    <w:rsid w:val="00822D14"/>
    <w:rsid w:val="00823E9F"/>
    <w:rsid w:val="00892F18"/>
    <w:rsid w:val="008A617F"/>
    <w:rsid w:val="008B0A9A"/>
    <w:rsid w:val="008D2005"/>
    <w:rsid w:val="00942542"/>
    <w:rsid w:val="00952428"/>
    <w:rsid w:val="0097055B"/>
    <w:rsid w:val="00982B76"/>
    <w:rsid w:val="00983967"/>
    <w:rsid w:val="009847DF"/>
    <w:rsid w:val="00986475"/>
    <w:rsid w:val="009A5949"/>
    <w:rsid w:val="009E1D80"/>
    <w:rsid w:val="009F0893"/>
    <w:rsid w:val="009F355C"/>
    <w:rsid w:val="00A46EF3"/>
    <w:rsid w:val="00A5110B"/>
    <w:rsid w:val="00A87CC2"/>
    <w:rsid w:val="00AD2FC5"/>
    <w:rsid w:val="00AF1A9F"/>
    <w:rsid w:val="00B2408E"/>
    <w:rsid w:val="00B27723"/>
    <w:rsid w:val="00B36587"/>
    <w:rsid w:val="00B464D8"/>
    <w:rsid w:val="00B54DBF"/>
    <w:rsid w:val="00B976CA"/>
    <w:rsid w:val="00BB0502"/>
    <w:rsid w:val="00BC242D"/>
    <w:rsid w:val="00BC3084"/>
    <w:rsid w:val="00C13EE0"/>
    <w:rsid w:val="00C45A00"/>
    <w:rsid w:val="00C45A53"/>
    <w:rsid w:val="00C62189"/>
    <w:rsid w:val="00C71253"/>
    <w:rsid w:val="00CB6082"/>
    <w:rsid w:val="00CB6A54"/>
    <w:rsid w:val="00CD0221"/>
    <w:rsid w:val="00CD3B2C"/>
    <w:rsid w:val="00CD5423"/>
    <w:rsid w:val="00CE5170"/>
    <w:rsid w:val="00CF1A29"/>
    <w:rsid w:val="00CF47A8"/>
    <w:rsid w:val="00D07A32"/>
    <w:rsid w:val="00D301FA"/>
    <w:rsid w:val="00D80F78"/>
    <w:rsid w:val="00DE2B44"/>
    <w:rsid w:val="00DF2A43"/>
    <w:rsid w:val="00E20C87"/>
    <w:rsid w:val="00E305FF"/>
    <w:rsid w:val="00E37131"/>
    <w:rsid w:val="00E51BA7"/>
    <w:rsid w:val="00E54DC3"/>
    <w:rsid w:val="00E95D27"/>
    <w:rsid w:val="00EA2BA4"/>
    <w:rsid w:val="00EA354A"/>
    <w:rsid w:val="00EA5DE1"/>
    <w:rsid w:val="00EA74AF"/>
    <w:rsid w:val="00EB6F75"/>
    <w:rsid w:val="00EC30D2"/>
    <w:rsid w:val="00EE5215"/>
    <w:rsid w:val="00EF397C"/>
    <w:rsid w:val="00F040DE"/>
    <w:rsid w:val="00F16659"/>
    <w:rsid w:val="00F32124"/>
    <w:rsid w:val="00F620FE"/>
    <w:rsid w:val="00F737AA"/>
    <w:rsid w:val="00FA1EAE"/>
    <w:rsid w:val="00FA6B86"/>
    <w:rsid w:val="00FB48F4"/>
    <w:rsid w:val="00FD73BF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6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Emphasis"/>
    <w:basedOn w:val="a0"/>
    <w:uiPriority w:val="20"/>
    <w:qFormat/>
    <w:rsid w:val="00A46EF3"/>
    <w:rPr>
      <w:i/>
      <w:iCs/>
    </w:rPr>
  </w:style>
  <w:style w:type="paragraph" w:customStyle="1" w:styleId="a8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a">
    <w:name w:val="Title"/>
    <w:basedOn w:val="a"/>
    <w:next w:val="a"/>
    <w:link w:val="ab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Название Знак"/>
    <w:basedOn w:val="a0"/>
    <w:link w:val="aa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B054D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6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Emphasis"/>
    <w:basedOn w:val="a0"/>
    <w:uiPriority w:val="20"/>
    <w:qFormat/>
    <w:rsid w:val="00A46EF3"/>
    <w:rPr>
      <w:i/>
      <w:iCs/>
    </w:rPr>
  </w:style>
  <w:style w:type="paragraph" w:customStyle="1" w:styleId="a8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a">
    <w:name w:val="Title"/>
    <w:basedOn w:val="a"/>
    <w:next w:val="a"/>
    <w:link w:val="ab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Название Знак"/>
    <w:basedOn w:val="a0"/>
    <w:link w:val="aa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B054D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2024-10-29T05:14:00Z</dcterms:created>
  <dcterms:modified xsi:type="dcterms:W3CDTF">2024-10-29T09:19:00Z</dcterms:modified>
</cp:coreProperties>
</file>